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0AFA8C" w14:textId="11D4D602" w:rsidR="00655102" w:rsidRPr="00471C68" w:rsidRDefault="005233A6" w:rsidP="0051411C">
      <w:pPr>
        <w:spacing w:after="0" w:line="240" w:lineRule="auto"/>
        <w:jc w:val="center"/>
        <w:rPr>
          <w:rFonts w:ascii="Arial" w:hAnsi="Arial" w:cs="Arial"/>
          <w:b/>
          <w:bCs/>
          <w:sz w:val="24"/>
          <w:szCs w:val="24"/>
        </w:rPr>
      </w:pPr>
      <w:r w:rsidRPr="00471C68">
        <w:rPr>
          <w:rFonts w:ascii="Arial" w:hAnsi="Arial" w:cs="Arial"/>
          <w:b/>
          <w:bCs/>
          <w:sz w:val="24"/>
          <w:szCs w:val="24"/>
        </w:rPr>
        <w:t>TERMS OF REFERENCE (TOR)</w:t>
      </w:r>
    </w:p>
    <w:p w14:paraId="213AA04D" w14:textId="77777777" w:rsidR="005233A6" w:rsidRPr="00471C68" w:rsidRDefault="005233A6" w:rsidP="0051411C">
      <w:pPr>
        <w:spacing w:after="0" w:line="240" w:lineRule="auto"/>
        <w:jc w:val="center"/>
        <w:rPr>
          <w:rFonts w:ascii="Arial" w:hAnsi="Arial" w:cs="Arial"/>
          <w:b/>
          <w:bCs/>
          <w:sz w:val="24"/>
          <w:szCs w:val="24"/>
        </w:rPr>
      </w:pPr>
    </w:p>
    <w:p w14:paraId="0610CB53" w14:textId="2C8BCE9D" w:rsidR="00691427" w:rsidRDefault="00D000A8" w:rsidP="0051411C">
      <w:pPr>
        <w:spacing w:after="0" w:line="240" w:lineRule="auto"/>
        <w:jc w:val="center"/>
        <w:rPr>
          <w:rFonts w:ascii="Arial" w:hAnsi="Arial" w:cs="Arial"/>
          <w:b/>
          <w:bCs/>
          <w:sz w:val="24"/>
          <w:szCs w:val="24"/>
        </w:rPr>
      </w:pPr>
      <w:r>
        <w:rPr>
          <w:rFonts w:ascii="Arial" w:hAnsi="Arial" w:cs="Arial"/>
          <w:b/>
          <w:bCs/>
          <w:sz w:val="24"/>
          <w:szCs w:val="24"/>
        </w:rPr>
        <w:t xml:space="preserve">Advisor </w:t>
      </w:r>
      <w:r w:rsidR="00A45C01">
        <w:rPr>
          <w:rFonts w:ascii="Arial" w:hAnsi="Arial" w:cs="Arial"/>
          <w:b/>
          <w:bCs/>
          <w:sz w:val="24"/>
          <w:szCs w:val="24"/>
        </w:rPr>
        <w:t xml:space="preserve">of </w:t>
      </w:r>
      <w:r w:rsidR="00FD5B1E">
        <w:rPr>
          <w:rFonts w:ascii="Arial" w:hAnsi="Arial" w:cs="Arial"/>
          <w:b/>
          <w:bCs/>
          <w:sz w:val="24"/>
          <w:szCs w:val="24"/>
        </w:rPr>
        <w:t>Poverty Action</w:t>
      </w:r>
      <w:r w:rsidR="00ED2856">
        <w:rPr>
          <w:rFonts w:ascii="Arial" w:hAnsi="Arial" w:cs="Arial"/>
          <w:b/>
          <w:bCs/>
          <w:sz w:val="24"/>
          <w:szCs w:val="24"/>
        </w:rPr>
        <w:t xml:space="preserve"> Platform </w:t>
      </w:r>
    </w:p>
    <w:p w14:paraId="6FA49587" w14:textId="71E1FF6C" w:rsidR="00ED52BB" w:rsidRPr="00471C68" w:rsidRDefault="00ED2856" w:rsidP="0051411C">
      <w:pPr>
        <w:spacing w:after="0" w:line="240" w:lineRule="auto"/>
        <w:jc w:val="center"/>
        <w:rPr>
          <w:rFonts w:ascii="Arial" w:hAnsi="Arial" w:cs="Arial"/>
          <w:b/>
          <w:bCs/>
          <w:sz w:val="24"/>
          <w:szCs w:val="24"/>
        </w:rPr>
      </w:pPr>
      <w:r>
        <w:rPr>
          <w:rFonts w:ascii="Arial" w:hAnsi="Arial" w:cs="Arial"/>
          <w:b/>
          <w:bCs/>
          <w:sz w:val="24"/>
          <w:szCs w:val="24"/>
        </w:rPr>
        <w:t xml:space="preserve">The ASEAN Socio-Cultural Community (ASCC) Research and Development Platforms </w:t>
      </w:r>
    </w:p>
    <w:p w14:paraId="7F02811B" w14:textId="4E4D3E2F" w:rsidR="00844936" w:rsidRPr="00471C68" w:rsidRDefault="00844936" w:rsidP="00471C68">
      <w:pPr>
        <w:spacing w:after="0" w:line="240" w:lineRule="auto"/>
        <w:jc w:val="both"/>
        <w:rPr>
          <w:rFonts w:ascii="Arial" w:hAnsi="Arial" w:cs="Arial"/>
          <w:sz w:val="24"/>
          <w:szCs w:val="24"/>
        </w:rPr>
      </w:pPr>
    </w:p>
    <w:p w14:paraId="045764A0" w14:textId="77777777" w:rsidR="005233A6" w:rsidRPr="00471C68" w:rsidRDefault="005233A6" w:rsidP="00471C68">
      <w:pPr>
        <w:spacing w:after="0" w:line="240" w:lineRule="auto"/>
        <w:jc w:val="both"/>
        <w:rPr>
          <w:rFonts w:ascii="Arial" w:hAnsi="Arial" w:cs="Arial"/>
          <w:sz w:val="24"/>
          <w:szCs w:val="24"/>
        </w:rPr>
      </w:pPr>
    </w:p>
    <w:p w14:paraId="0631EAF6" w14:textId="25BAB88D" w:rsidR="00ED52BB" w:rsidRPr="00471C68" w:rsidRDefault="00ED2856" w:rsidP="00471C68">
      <w:pPr>
        <w:pStyle w:val="ListParagraph"/>
        <w:numPr>
          <w:ilvl w:val="0"/>
          <w:numId w:val="1"/>
        </w:numPr>
        <w:spacing w:after="0" w:line="240" w:lineRule="auto"/>
        <w:ind w:left="426" w:hanging="426"/>
        <w:jc w:val="both"/>
        <w:rPr>
          <w:rFonts w:ascii="Arial" w:hAnsi="Arial" w:cs="Arial"/>
          <w:sz w:val="24"/>
          <w:szCs w:val="24"/>
        </w:rPr>
      </w:pPr>
      <w:r>
        <w:rPr>
          <w:rFonts w:ascii="Arial" w:hAnsi="Arial" w:cs="Arial"/>
          <w:b/>
          <w:bCs/>
          <w:sz w:val="24"/>
          <w:szCs w:val="24"/>
        </w:rPr>
        <w:t>Background</w:t>
      </w:r>
    </w:p>
    <w:p w14:paraId="3C052D27" w14:textId="6DFB4924" w:rsidR="005233A6" w:rsidRPr="00471C68" w:rsidRDefault="005233A6" w:rsidP="00471C68">
      <w:pPr>
        <w:spacing w:after="0" w:line="240" w:lineRule="auto"/>
        <w:jc w:val="both"/>
        <w:rPr>
          <w:rFonts w:ascii="Arial" w:hAnsi="Arial" w:cs="Arial"/>
          <w:sz w:val="24"/>
          <w:szCs w:val="24"/>
        </w:rPr>
      </w:pPr>
    </w:p>
    <w:p w14:paraId="297E10F6" w14:textId="51D2F3C7" w:rsidR="00573E41" w:rsidRPr="000A54C0" w:rsidRDefault="00573E41" w:rsidP="00573E41">
      <w:pPr>
        <w:spacing w:after="0" w:line="240" w:lineRule="auto"/>
        <w:jc w:val="both"/>
        <w:rPr>
          <w:rFonts w:ascii="Arial" w:hAnsi="Arial" w:cs="Arial"/>
          <w:sz w:val="24"/>
          <w:szCs w:val="24"/>
        </w:rPr>
      </w:pPr>
      <w:r w:rsidRPr="000A54C0">
        <w:rPr>
          <w:rFonts w:ascii="Arial" w:hAnsi="Arial" w:cs="Arial"/>
          <w:sz w:val="24"/>
          <w:szCs w:val="24"/>
        </w:rPr>
        <w:t xml:space="preserve">The ASEAN Leaders’ Vision Statement on </w:t>
      </w:r>
      <w:r w:rsidRPr="000A54C0">
        <w:rPr>
          <w:rFonts w:ascii="Arial" w:hAnsi="Arial" w:cs="Arial"/>
          <w:i/>
          <w:sz w:val="24"/>
          <w:szCs w:val="24"/>
        </w:rPr>
        <w:t>A Cohesive and Responsive ASEAN</w:t>
      </w:r>
      <w:r w:rsidRPr="000A54C0">
        <w:rPr>
          <w:rFonts w:ascii="Arial" w:hAnsi="Arial" w:cs="Arial"/>
          <w:sz w:val="24"/>
          <w:szCs w:val="24"/>
        </w:rPr>
        <w:t xml:space="preserve"> on 26 June 2020 called for concerted efforts to identify emerging challenges and opportunities to better formulate initiatives to ensure ASEAN is better positioned for the new Normal, and as we work toward developing the ASEAN Community Vision Post 2025, while taking into account ASEAN’s COVID-19 exit strategy. The ASEAN Chairman’s Statement of the 36</w:t>
      </w:r>
      <w:r w:rsidRPr="00231E01">
        <w:rPr>
          <w:rFonts w:ascii="Arial" w:hAnsi="Arial" w:cs="Arial"/>
          <w:sz w:val="24"/>
          <w:szCs w:val="24"/>
          <w:vertAlign w:val="superscript"/>
        </w:rPr>
        <w:t>th</w:t>
      </w:r>
      <w:r w:rsidRPr="000A54C0">
        <w:rPr>
          <w:rFonts w:ascii="Arial" w:hAnsi="Arial" w:cs="Arial"/>
          <w:sz w:val="24"/>
          <w:szCs w:val="24"/>
        </w:rPr>
        <w:t xml:space="preserve"> ASEAN Summit in June 2020 likewise emphasised the need to look beyond the progress and achievements, and to assess the changes on the strategic landscape of ASEAN </w:t>
      </w:r>
      <w:r>
        <w:rPr>
          <w:rFonts w:ascii="Arial" w:hAnsi="Arial" w:cs="Arial"/>
          <w:sz w:val="24"/>
          <w:szCs w:val="24"/>
        </w:rPr>
        <w:t>community-building</w:t>
      </w:r>
      <w:r w:rsidRPr="000A54C0">
        <w:rPr>
          <w:rFonts w:ascii="Arial" w:hAnsi="Arial" w:cs="Arial"/>
          <w:sz w:val="24"/>
          <w:szCs w:val="24"/>
        </w:rPr>
        <w:t xml:space="preserve"> efforts and identify emerging issues that need to be taken into </w:t>
      </w:r>
      <w:r>
        <w:rPr>
          <w:rFonts w:ascii="Arial" w:hAnsi="Arial" w:cs="Arial"/>
          <w:sz w:val="24"/>
          <w:szCs w:val="24"/>
        </w:rPr>
        <w:t>consideration</w:t>
      </w:r>
      <w:r w:rsidRPr="000A54C0">
        <w:rPr>
          <w:rFonts w:ascii="Arial" w:hAnsi="Arial" w:cs="Arial"/>
          <w:sz w:val="24"/>
          <w:szCs w:val="24"/>
        </w:rPr>
        <w:t xml:space="preserve"> towards 2025 and beyond.</w:t>
      </w:r>
    </w:p>
    <w:p w14:paraId="645D7E83" w14:textId="77777777" w:rsidR="00573E41" w:rsidRPr="000A54C0" w:rsidRDefault="00573E41" w:rsidP="00573E41">
      <w:pPr>
        <w:spacing w:after="0" w:line="240" w:lineRule="auto"/>
        <w:jc w:val="both"/>
        <w:rPr>
          <w:rFonts w:ascii="Arial" w:hAnsi="Arial" w:cs="Arial"/>
          <w:sz w:val="24"/>
          <w:szCs w:val="24"/>
        </w:rPr>
      </w:pPr>
    </w:p>
    <w:p w14:paraId="71CB5CED" w14:textId="2AC70BBB" w:rsidR="00573E41" w:rsidRPr="000A54C0" w:rsidRDefault="00573E41" w:rsidP="00573E41">
      <w:pPr>
        <w:spacing w:after="0" w:line="240" w:lineRule="auto"/>
        <w:jc w:val="both"/>
        <w:rPr>
          <w:rFonts w:ascii="Arial" w:hAnsi="Arial" w:cs="Arial"/>
          <w:sz w:val="24"/>
          <w:szCs w:val="24"/>
        </w:rPr>
      </w:pPr>
      <w:r w:rsidRPr="000A54C0">
        <w:rPr>
          <w:rFonts w:ascii="Arial" w:hAnsi="Arial" w:cs="Arial"/>
          <w:sz w:val="24"/>
          <w:szCs w:val="24"/>
        </w:rPr>
        <w:t xml:space="preserve">A robust repository of information and research through </w:t>
      </w:r>
      <w:r w:rsidR="008E2A52">
        <w:rPr>
          <w:rFonts w:ascii="Arial" w:hAnsi="Arial" w:cs="Arial"/>
          <w:sz w:val="24"/>
          <w:szCs w:val="24"/>
        </w:rPr>
        <w:t xml:space="preserve">the </w:t>
      </w:r>
      <w:r w:rsidRPr="000A54C0">
        <w:rPr>
          <w:rFonts w:ascii="Arial" w:hAnsi="Arial" w:cs="Arial"/>
          <w:sz w:val="24"/>
          <w:szCs w:val="24"/>
        </w:rPr>
        <w:t>proposed ASCC Research and Development Platform is expected to enable the ASEAN Socio-Cultural Community</w:t>
      </w:r>
      <w:r>
        <w:rPr>
          <w:rFonts w:ascii="Arial" w:hAnsi="Arial" w:cs="Arial"/>
          <w:sz w:val="24"/>
          <w:szCs w:val="24"/>
        </w:rPr>
        <w:t xml:space="preserve"> (ASCC)</w:t>
      </w:r>
      <w:r w:rsidRPr="000A54C0">
        <w:rPr>
          <w:rFonts w:ascii="Arial" w:hAnsi="Arial" w:cs="Arial"/>
          <w:sz w:val="24"/>
          <w:szCs w:val="24"/>
        </w:rPr>
        <w:t xml:space="preserve"> to develop and implement holistic solutions against the backdrop of the fast-changing and emerging challenges </w:t>
      </w:r>
      <w:r w:rsidRPr="000A54C0">
        <w:rPr>
          <w:rFonts w:ascii="Arial" w:hAnsi="Arial" w:cs="Arial"/>
          <w:sz w:val="24"/>
          <w:szCs w:val="24"/>
        </w:rPr>
        <w:softHyphen/>
      </w:r>
      <w:r w:rsidRPr="000A54C0">
        <w:rPr>
          <w:rFonts w:ascii="Arial" w:hAnsi="Arial" w:cs="Arial"/>
          <w:sz w:val="24"/>
          <w:szCs w:val="24"/>
        </w:rPr>
        <w:softHyphen/>
      </w:r>
      <w:r w:rsidRPr="000A54C0">
        <w:rPr>
          <w:rFonts w:ascii="Arial" w:hAnsi="Arial" w:cs="Arial"/>
          <w:sz w:val="24"/>
          <w:szCs w:val="24"/>
        </w:rPr>
        <w:softHyphen/>
        <w:t>confronting the region. These challenges also lend greater urgency to intensify collaborative research, and embrace a greater diversity of perspectives and ideas, so that decision makers can fully understand the fault lines and underlying causes of socio-economic problems, and develop the relevant solutions.</w:t>
      </w:r>
    </w:p>
    <w:p w14:paraId="21B8DB2C" w14:textId="77777777" w:rsidR="00573E41" w:rsidRPr="000A54C0" w:rsidRDefault="00573E41" w:rsidP="00573E41">
      <w:pPr>
        <w:spacing w:after="0" w:line="240" w:lineRule="auto"/>
        <w:jc w:val="both"/>
        <w:rPr>
          <w:rFonts w:ascii="Arial" w:hAnsi="Arial" w:cs="Arial"/>
          <w:sz w:val="24"/>
          <w:szCs w:val="24"/>
        </w:rPr>
      </w:pPr>
    </w:p>
    <w:p w14:paraId="4BBCF030" w14:textId="75E28E13" w:rsidR="00573E41" w:rsidRPr="000C0776" w:rsidRDefault="00573E41" w:rsidP="00573E41">
      <w:pPr>
        <w:spacing w:after="0" w:line="240" w:lineRule="auto"/>
        <w:jc w:val="both"/>
        <w:rPr>
          <w:rFonts w:ascii="Arial" w:hAnsi="Arial" w:cs="Arial"/>
          <w:sz w:val="24"/>
          <w:szCs w:val="24"/>
        </w:rPr>
      </w:pPr>
      <w:r w:rsidRPr="000A54C0">
        <w:rPr>
          <w:rFonts w:ascii="Arial" w:hAnsi="Arial" w:cs="Arial"/>
          <w:sz w:val="24"/>
          <w:szCs w:val="24"/>
        </w:rPr>
        <w:t xml:space="preserve">The ASCC Research and Development Platform </w:t>
      </w:r>
      <w:r w:rsidR="008E2A52">
        <w:rPr>
          <w:rFonts w:ascii="Arial" w:hAnsi="Arial" w:cs="Arial"/>
          <w:sz w:val="24"/>
          <w:szCs w:val="24"/>
        </w:rPr>
        <w:t xml:space="preserve">on </w:t>
      </w:r>
      <w:r w:rsidR="00791DB8">
        <w:rPr>
          <w:rFonts w:ascii="Arial" w:hAnsi="Arial" w:cs="Arial"/>
          <w:sz w:val="24"/>
          <w:szCs w:val="24"/>
        </w:rPr>
        <w:t>Poverty Action</w:t>
      </w:r>
      <w:r w:rsidR="00A754EA">
        <w:rPr>
          <w:rFonts w:ascii="Arial" w:hAnsi="Arial" w:cs="Arial"/>
          <w:sz w:val="24"/>
          <w:szCs w:val="24"/>
        </w:rPr>
        <w:t xml:space="preserve"> </w:t>
      </w:r>
      <w:r w:rsidRPr="000A54C0">
        <w:rPr>
          <w:rFonts w:ascii="Arial" w:hAnsi="Arial" w:cs="Arial"/>
          <w:sz w:val="24"/>
          <w:szCs w:val="24"/>
        </w:rPr>
        <w:t xml:space="preserve">is a newly developed project </w:t>
      </w:r>
      <w:r w:rsidR="008E2A52">
        <w:rPr>
          <w:rFonts w:ascii="Arial" w:hAnsi="Arial" w:cs="Arial"/>
          <w:sz w:val="24"/>
          <w:szCs w:val="24"/>
        </w:rPr>
        <w:t>that contributes to</w:t>
      </w:r>
      <w:r w:rsidRPr="000A54C0">
        <w:rPr>
          <w:rFonts w:ascii="Arial" w:hAnsi="Arial" w:cs="Arial"/>
          <w:sz w:val="24"/>
          <w:szCs w:val="24"/>
        </w:rPr>
        <w:t xml:space="preserve"> addressing the concerns raised at the above-mentioned high-level regional fora. </w:t>
      </w:r>
      <w:r w:rsidR="00791DB8" w:rsidRPr="00791DB8">
        <w:rPr>
          <w:rFonts w:ascii="Arial" w:hAnsi="Arial" w:cs="Arial"/>
          <w:sz w:val="24"/>
          <w:szCs w:val="24"/>
        </w:rPr>
        <w:t>The Platform for Poverty Action specifically aims to develop a robust body of research on a number of key areas in relation to poverty eradication, taking into account the priorities in the ASEAN Framework Action Plan on Rural Development and Poverty Eradication 2021-2025</w:t>
      </w:r>
      <w:r w:rsidR="006927C0">
        <w:rPr>
          <w:rFonts w:ascii="Arial" w:hAnsi="Arial" w:cs="Arial"/>
          <w:sz w:val="24"/>
          <w:szCs w:val="24"/>
        </w:rPr>
        <w:t xml:space="preserve"> and the ASEAN Master Plan on Rural Development that has been recently adopted by the ASEAN Leaders during the 40</w:t>
      </w:r>
      <w:r w:rsidR="006927C0" w:rsidRPr="00231E01">
        <w:rPr>
          <w:rFonts w:ascii="Arial" w:hAnsi="Arial" w:cs="Arial"/>
          <w:sz w:val="24"/>
          <w:szCs w:val="24"/>
          <w:vertAlign w:val="superscript"/>
        </w:rPr>
        <w:t>th</w:t>
      </w:r>
      <w:r w:rsidR="006927C0">
        <w:rPr>
          <w:rFonts w:ascii="Arial" w:hAnsi="Arial" w:cs="Arial"/>
          <w:sz w:val="24"/>
          <w:szCs w:val="24"/>
        </w:rPr>
        <w:t xml:space="preserve"> and 41</w:t>
      </w:r>
      <w:r w:rsidR="006927C0" w:rsidRPr="00231E01">
        <w:rPr>
          <w:rFonts w:ascii="Arial" w:hAnsi="Arial" w:cs="Arial"/>
          <w:sz w:val="24"/>
          <w:szCs w:val="24"/>
          <w:vertAlign w:val="superscript"/>
        </w:rPr>
        <w:t>st</w:t>
      </w:r>
      <w:r w:rsidR="006927C0">
        <w:rPr>
          <w:rFonts w:ascii="Arial" w:hAnsi="Arial" w:cs="Arial"/>
          <w:sz w:val="24"/>
          <w:szCs w:val="24"/>
        </w:rPr>
        <w:t xml:space="preserve"> ASEAN Summits in November 2022</w:t>
      </w:r>
      <w:r w:rsidR="00791DB8" w:rsidRPr="00791DB8">
        <w:rPr>
          <w:rFonts w:ascii="Arial" w:hAnsi="Arial" w:cs="Arial"/>
          <w:sz w:val="24"/>
          <w:szCs w:val="24"/>
        </w:rPr>
        <w:t xml:space="preserve"> Such areas will tentatively include innovation and poverty eradication, the dynamics between poverty and inequality, sustainable and inclusive growth, agricultural insurance, and digitalization among rural women entrepreneurs.</w:t>
      </w:r>
    </w:p>
    <w:p w14:paraId="2A574D09" w14:textId="77777777" w:rsidR="00573E41" w:rsidRPr="000A54C0" w:rsidRDefault="00573E41" w:rsidP="00573E41">
      <w:pPr>
        <w:spacing w:after="0" w:line="240" w:lineRule="auto"/>
        <w:jc w:val="both"/>
        <w:rPr>
          <w:rFonts w:ascii="Arial" w:hAnsi="Arial" w:cs="Arial"/>
          <w:sz w:val="24"/>
          <w:szCs w:val="24"/>
        </w:rPr>
      </w:pPr>
    </w:p>
    <w:p w14:paraId="723325D0" w14:textId="4A5D7B4D" w:rsidR="00573E41" w:rsidRPr="000A54C0" w:rsidRDefault="00573E41" w:rsidP="00573E41">
      <w:pPr>
        <w:spacing w:after="0" w:line="240" w:lineRule="auto"/>
        <w:jc w:val="both"/>
        <w:rPr>
          <w:rFonts w:ascii="Arial" w:hAnsi="Arial" w:cs="Arial"/>
          <w:sz w:val="24"/>
          <w:szCs w:val="24"/>
        </w:rPr>
      </w:pPr>
      <w:r w:rsidRPr="000A54C0">
        <w:rPr>
          <w:rFonts w:ascii="Arial" w:hAnsi="Arial" w:cs="Arial"/>
          <w:sz w:val="24"/>
          <w:szCs w:val="24"/>
        </w:rPr>
        <w:t xml:space="preserve">For this purpose, the ASEAN Secretariat invites the applications from individuals or </w:t>
      </w:r>
      <w:r w:rsidR="00E9110C">
        <w:rPr>
          <w:rFonts w:ascii="Arial" w:hAnsi="Arial" w:cs="Arial"/>
          <w:sz w:val="24"/>
          <w:szCs w:val="24"/>
        </w:rPr>
        <w:t>institutions</w:t>
      </w:r>
      <w:r w:rsidR="00F577CB">
        <w:rPr>
          <w:rFonts w:ascii="Arial" w:hAnsi="Arial" w:cs="Arial"/>
          <w:sz w:val="24"/>
          <w:szCs w:val="24"/>
        </w:rPr>
        <w:t xml:space="preserve"> </w:t>
      </w:r>
      <w:r w:rsidR="00AB4A95">
        <w:rPr>
          <w:rFonts w:ascii="Arial" w:hAnsi="Arial" w:cs="Arial"/>
          <w:sz w:val="24"/>
          <w:szCs w:val="24"/>
        </w:rPr>
        <w:t xml:space="preserve">from </w:t>
      </w:r>
      <w:r w:rsidR="00AB4A95" w:rsidRPr="00AB4A95">
        <w:rPr>
          <w:rFonts w:ascii="Arial" w:hAnsi="Arial" w:cs="Arial"/>
          <w:b/>
          <w:bCs/>
          <w:sz w:val="24"/>
          <w:szCs w:val="24"/>
        </w:rPr>
        <w:t>ASEAN Member States and the People Republic of China</w:t>
      </w:r>
      <w:r w:rsidR="00AB4A95">
        <w:rPr>
          <w:rFonts w:ascii="Arial" w:hAnsi="Arial" w:cs="Arial"/>
          <w:sz w:val="24"/>
          <w:szCs w:val="24"/>
        </w:rPr>
        <w:t xml:space="preserve"> </w:t>
      </w:r>
      <w:r w:rsidRPr="000A54C0">
        <w:rPr>
          <w:rFonts w:ascii="Arial" w:hAnsi="Arial" w:cs="Arial"/>
          <w:sz w:val="24"/>
          <w:szCs w:val="24"/>
        </w:rPr>
        <w:t xml:space="preserve">to undertake the assignment of </w:t>
      </w:r>
      <w:r w:rsidRPr="000A54C0">
        <w:rPr>
          <w:rFonts w:ascii="Arial" w:hAnsi="Arial" w:cs="Arial"/>
          <w:b/>
          <w:bCs/>
          <w:sz w:val="24"/>
          <w:szCs w:val="24"/>
        </w:rPr>
        <w:t xml:space="preserve">Advisor </w:t>
      </w:r>
      <w:r>
        <w:rPr>
          <w:rFonts w:ascii="Arial" w:hAnsi="Arial" w:cs="Arial"/>
          <w:b/>
          <w:bCs/>
          <w:sz w:val="24"/>
          <w:szCs w:val="24"/>
        </w:rPr>
        <w:t xml:space="preserve">of </w:t>
      </w:r>
      <w:r w:rsidR="006C09AD">
        <w:rPr>
          <w:rFonts w:ascii="Arial" w:hAnsi="Arial" w:cs="Arial"/>
          <w:b/>
          <w:bCs/>
          <w:sz w:val="24"/>
          <w:szCs w:val="24"/>
        </w:rPr>
        <w:t>Poverty Action</w:t>
      </w:r>
      <w:r w:rsidR="008E79F0">
        <w:rPr>
          <w:rFonts w:ascii="Arial" w:hAnsi="Arial" w:cs="Arial"/>
          <w:b/>
          <w:bCs/>
          <w:sz w:val="24"/>
          <w:szCs w:val="24"/>
        </w:rPr>
        <w:t xml:space="preserve"> </w:t>
      </w:r>
      <w:r w:rsidRPr="000A54C0">
        <w:rPr>
          <w:rFonts w:ascii="Arial" w:hAnsi="Arial" w:cs="Arial"/>
          <w:sz w:val="24"/>
          <w:szCs w:val="24"/>
        </w:rPr>
        <w:t>for the Project on ASCC Research and Development Platforms.</w:t>
      </w:r>
    </w:p>
    <w:p w14:paraId="25E5EDC4" w14:textId="1F803ED7" w:rsidR="005233A6" w:rsidRPr="00471C68" w:rsidRDefault="005233A6" w:rsidP="00471C68">
      <w:pPr>
        <w:spacing w:after="0" w:line="240" w:lineRule="auto"/>
        <w:jc w:val="both"/>
        <w:rPr>
          <w:rFonts w:ascii="Arial" w:hAnsi="Arial" w:cs="Arial"/>
          <w:sz w:val="24"/>
          <w:szCs w:val="24"/>
        </w:rPr>
      </w:pPr>
    </w:p>
    <w:p w14:paraId="15F78DD5" w14:textId="77777777" w:rsidR="003265AC" w:rsidRPr="00471C68" w:rsidRDefault="003265AC" w:rsidP="00471C68">
      <w:pPr>
        <w:spacing w:after="0" w:line="240" w:lineRule="auto"/>
        <w:jc w:val="both"/>
        <w:rPr>
          <w:rFonts w:ascii="Arial" w:hAnsi="Arial" w:cs="Arial"/>
          <w:sz w:val="24"/>
          <w:szCs w:val="24"/>
        </w:rPr>
      </w:pPr>
    </w:p>
    <w:p w14:paraId="0D81798A" w14:textId="24215C38" w:rsidR="005233A6" w:rsidRPr="00471C68" w:rsidRDefault="00ED2856" w:rsidP="00471C68">
      <w:pPr>
        <w:pStyle w:val="ListParagraph"/>
        <w:numPr>
          <w:ilvl w:val="0"/>
          <w:numId w:val="1"/>
        </w:numPr>
        <w:spacing w:after="0" w:line="240" w:lineRule="auto"/>
        <w:ind w:left="426" w:hanging="426"/>
        <w:jc w:val="both"/>
        <w:rPr>
          <w:rFonts w:ascii="Arial" w:hAnsi="Arial" w:cs="Arial"/>
          <w:b/>
          <w:bCs/>
          <w:sz w:val="24"/>
          <w:szCs w:val="24"/>
        </w:rPr>
      </w:pPr>
      <w:r>
        <w:rPr>
          <w:rFonts w:ascii="Arial" w:hAnsi="Arial" w:cs="Arial"/>
          <w:b/>
          <w:bCs/>
          <w:sz w:val="24"/>
          <w:szCs w:val="24"/>
        </w:rPr>
        <w:t>Objectives</w:t>
      </w:r>
    </w:p>
    <w:p w14:paraId="565FF908" w14:textId="7849E5A6" w:rsidR="003265AC" w:rsidRPr="00471C68" w:rsidRDefault="003265AC" w:rsidP="00471C68">
      <w:pPr>
        <w:spacing w:after="0" w:line="240" w:lineRule="auto"/>
        <w:jc w:val="both"/>
        <w:rPr>
          <w:rFonts w:ascii="Arial" w:hAnsi="Arial" w:cs="Arial"/>
          <w:sz w:val="24"/>
          <w:szCs w:val="24"/>
        </w:rPr>
      </w:pPr>
    </w:p>
    <w:p w14:paraId="4F2DF82C" w14:textId="4CA0AAF8" w:rsidR="000771F6" w:rsidRDefault="00BE0B73" w:rsidP="00471C68">
      <w:pPr>
        <w:spacing w:after="0" w:line="240" w:lineRule="auto"/>
        <w:jc w:val="both"/>
        <w:rPr>
          <w:rFonts w:ascii="Arial" w:hAnsi="Arial" w:cs="Arial"/>
          <w:sz w:val="24"/>
          <w:szCs w:val="24"/>
        </w:rPr>
      </w:pPr>
      <w:r w:rsidRPr="00BE0B73">
        <w:rPr>
          <w:rFonts w:ascii="Arial" w:hAnsi="Arial" w:cs="Arial"/>
          <w:sz w:val="24"/>
          <w:szCs w:val="24"/>
        </w:rPr>
        <w:t xml:space="preserve">The project aims to put in place an effective research and development framework for ASCC Sectoral Bodies that would produce concrete deliverables in the form of online </w:t>
      </w:r>
      <w:r w:rsidRPr="00BE0B73">
        <w:rPr>
          <w:rFonts w:ascii="Arial" w:hAnsi="Arial" w:cs="Arial"/>
          <w:sz w:val="24"/>
          <w:szCs w:val="24"/>
        </w:rPr>
        <w:lastRenderedPageBreak/>
        <w:t xml:space="preserve">forums, quarterly trend reports, and bi-monthly policy briefs to inform policy-making decisions at the respective fora. </w:t>
      </w:r>
      <w:r w:rsidR="009C4DCB" w:rsidRPr="009C4DCB">
        <w:rPr>
          <w:rFonts w:ascii="Arial" w:hAnsi="Arial" w:cs="Arial"/>
          <w:sz w:val="24"/>
          <w:szCs w:val="24"/>
        </w:rPr>
        <w:t>Through the ASCC Research and Development Platform, the project seeks to hire a high-</w:t>
      </w:r>
      <w:proofErr w:type="spellStart"/>
      <w:r w:rsidR="009C4DCB" w:rsidRPr="009C4DCB">
        <w:rPr>
          <w:rFonts w:ascii="Arial" w:hAnsi="Arial" w:cs="Arial"/>
          <w:sz w:val="24"/>
          <w:szCs w:val="24"/>
        </w:rPr>
        <w:t>calibre</w:t>
      </w:r>
      <w:proofErr w:type="spellEnd"/>
      <w:r w:rsidR="009C4DCB" w:rsidRPr="009C4DCB">
        <w:rPr>
          <w:rFonts w:ascii="Arial" w:hAnsi="Arial" w:cs="Arial"/>
          <w:sz w:val="24"/>
          <w:szCs w:val="24"/>
        </w:rPr>
        <w:t xml:space="preserve"> poverty eradication expert for ASEAN who will develop series of research outputs and forums. The advisor is also expected to share expertise and experience in key areas prioritised by the sector/s under the purview of the </w:t>
      </w:r>
      <w:r w:rsidR="009C4DCB">
        <w:rPr>
          <w:rFonts w:ascii="Arial" w:hAnsi="Arial" w:cs="Arial"/>
          <w:sz w:val="24"/>
          <w:szCs w:val="24"/>
        </w:rPr>
        <w:t xml:space="preserve">Poverty </w:t>
      </w:r>
      <w:r w:rsidR="009C4DCB" w:rsidRPr="009C4DCB">
        <w:rPr>
          <w:rFonts w:ascii="Arial" w:hAnsi="Arial" w:cs="Arial"/>
          <w:sz w:val="24"/>
          <w:szCs w:val="24"/>
        </w:rPr>
        <w:t>E</w:t>
      </w:r>
      <w:r w:rsidR="009C4DCB">
        <w:rPr>
          <w:rFonts w:ascii="Arial" w:hAnsi="Arial" w:cs="Arial"/>
          <w:sz w:val="24"/>
          <w:szCs w:val="24"/>
        </w:rPr>
        <w:t xml:space="preserve">radication and </w:t>
      </w:r>
      <w:r w:rsidR="009C4DCB" w:rsidRPr="009C4DCB">
        <w:rPr>
          <w:rFonts w:ascii="Arial" w:hAnsi="Arial" w:cs="Arial"/>
          <w:sz w:val="24"/>
          <w:szCs w:val="24"/>
        </w:rPr>
        <w:t>G</w:t>
      </w:r>
      <w:r w:rsidR="009C4DCB">
        <w:rPr>
          <w:rFonts w:ascii="Arial" w:hAnsi="Arial" w:cs="Arial"/>
          <w:sz w:val="24"/>
          <w:szCs w:val="24"/>
        </w:rPr>
        <w:t xml:space="preserve">ender </w:t>
      </w:r>
      <w:r w:rsidR="009C4DCB" w:rsidRPr="009C4DCB">
        <w:rPr>
          <w:rFonts w:ascii="Arial" w:hAnsi="Arial" w:cs="Arial"/>
          <w:sz w:val="24"/>
          <w:szCs w:val="24"/>
        </w:rPr>
        <w:t>D</w:t>
      </w:r>
      <w:r w:rsidR="009C4DCB">
        <w:rPr>
          <w:rFonts w:ascii="Arial" w:hAnsi="Arial" w:cs="Arial"/>
          <w:sz w:val="24"/>
          <w:szCs w:val="24"/>
        </w:rPr>
        <w:t>ivision (PEGD)</w:t>
      </w:r>
      <w:r w:rsidR="009C4DCB" w:rsidRPr="009C4DCB">
        <w:rPr>
          <w:rFonts w:ascii="Arial" w:hAnsi="Arial" w:cs="Arial"/>
          <w:sz w:val="24"/>
          <w:szCs w:val="24"/>
        </w:rPr>
        <w:t xml:space="preserve"> and provide advice through coaching or mentoring of this division and others ASCC divisions to achieve the outputs of the ASCC Research and Development Platforms.</w:t>
      </w:r>
    </w:p>
    <w:p w14:paraId="13052A32" w14:textId="77777777" w:rsidR="00E9110C" w:rsidRDefault="00E9110C" w:rsidP="00471C68">
      <w:pPr>
        <w:spacing w:after="0" w:line="240" w:lineRule="auto"/>
        <w:jc w:val="both"/>
        <w:rPr>
          <w:rFonts w:ascii="Arial" w:hAnsi="Arial" w:cs="Arial"/>
          <w:sz w:val="24"/>
          <w:szCs w:val="24"/>
        </w:rPr>
      </w:pPr>
    </w:p>
    <w:p w14:paraId="6A8078E8" w14:textId="77777777" w:rsidR="001731ED" w:rsidRPr="00471C68" w:rsidRDefault="001731ED" w:rsidP="00471C68">
      <w:pPr>
        <w:spacing w:after="0" w:line="240" w:lineRule="auto"/>
        <w:jc w:val="both"/>
        <w:rPr>
          <w:rFonts w:ascii="Arial" w:hAnsi="Arial" w:cs="Arial"/>
          <w:sz w:val="24"/>
          <w:szCs w:val="24"/>
        </w:rPr>
      </w:pPr>
    </w:p>
    <w:p w14:paraId="23737DF3" w14:textId="4E89A829" w:rsidR="000771F6" w:rsidRPr="00471C68" w:rsidRDefault="00ED2856" w:rsidP="00471C68">
      <w:pPr>
        <w:pStyle w:val="ListParagraph"/>
        <w:numPr>
          <w:ilvl w:val="0"/>
          <w:numId w:val="1"/>
        </w:numPr>
        <w:spacing w:after="0" w:line="240" w:lineRule="auto"/>
        <w:ind w:left="426" w:hanging="426"/>
        <w:jc w:val="both"/>
        <w:rPr>
          <w:rFonts w:ascii="Arial" w:hAnsi="Arial" w:cs="Arial"/>
          <w:b/>
          <w:bCs/>
          <w:sz w:val="24"/>
          <w:szCs w:val="24"/>
        </w:rPr>
      </w:pPr>
      <w:r>
        <w:rPr>
          <w:rFonts w:ascii="Arial" w:hAnsi="Arial" w:cs="Arial"/>
          <w:b/>
          <w:bCs/>
          <w:sz w:val="24"/>
          <w:szCs w:val="24"/>
        </w:rPr>
        <w:t>Scope of Work</w:t>
      </w:r>
    </w:p>
    <w:p w14:paraId="22EF0428" w14:textId="467F3EF5" w:rsidR="000771F6" w:rsidRPr="00471C68" w:rsidRDefault="000771F6" w:rsidP="00471C68">
      <w:pPr>
        <w:spacing w:after="0" w:line="240" w:lineRule="auto"/>
        <w:jc w:val="both"/>
        <w:rPr>
          <w:rFonts w:ascii="Arial" w:hAnsi="Arial" w:cs="Arial"/>
          <w:sz w:val="24"/>
          <w:szCs w:val="24"/>
        </w:rPr>
      </w:pPr>
    </w:p>
    <w:p w14:paraId="398A50C8" w14:textId="6A2FC5C3" w:rsidR="00F96B62" w:rsidRDefault="00B3717E" w:rsidP="00F96B62">
      <w:pPr>
        <w:spacing w:after="0" w:line="240" w:lineRule="auto"/>
        <w:jc w:val="both"/>
        <w:rPr>
          <w:rFonts w:ascii="Arial" w:hAnsi="Arial" w:cs="Arial"/>
          <w:sz w:val="24"/>
          <w:szCs w:val="24"/>
        </w:rPr>
      </w:pPr>
      <w:r w:rsidRPr="00B3717E">
        <w:rPr>
          <w:rFonts w:ascii="Arial" w:hAnsi="Arial" w:cs="Arial"/>
          <w:sz w:val="24"/>
          <w:szCs w:val="24"/>
        </w:rPr>
        <w:t xml:space="preserve">The broad outputs of the ASCC Research and Development Platform on ASEAN </w:t>
      </w:r>
      <w:r w:rsidR="0038072A">
        <w:rPr>
          <w:rFonts w:ascii="Arial" w:hAnsi="Arial" w:cs="Arial"/>
          <w:sz w:val="24"/>
          <w:szCs w:val="24"/>
        </w:rPr>
        <w:t>Poverty Action</w:t>
      </w:r>
      <w:r w:rsidRPr="00B3717E">
        <w:rPr>
          <w:rFonts w:ascii="Arial" w:hAnsi="Arial" w:cs="Arial"/>
          <w:sz w:val="24"/>
          <w:szCs w:val="24"/>
        </w:rPr>
        <w:t xml:space="preserve"> will encompass the following</w:t>
      </w:r>
      <w:r w:rsidR="00F96B62" w:rsidRPr="00F96B62">
        <w:rPr>
          <w:rFonts w:ascii="Arial" w:hAnsi="Arial" w:cs="Arial"/>
          <w:sz w:val="24"/>
          <w:szCs w:val="24"/>
        </w:rPr>
        <w:t>:</w:t>
      </w:r>
    </w:p>
    <w:p w14:paraId="28EEC0D4" w14:textId="77777777" w:rsidR="008D02A6" w:rsidRPr="008D02A6" w:rsidRDefault="008D02A6" w:rsidP="008C2869">
      <w:pPr>
        <w:pStyle w:val="NoSpacing"/>
        <w:jc w:val="both"/>
        <w:rPr>
          <w:rFonts w:ascii="Arial" w:hAnsi="Arial" w:cs="Arial"/>
          <w:sz w:val="24"/>
          <w:szCs w:val="24"/>
        </w:rPr>
      </w:pPr>
    </w:p>
    <w:p w14:paraId="2DC6F754" w14:textId="0F7160C2" w:rsidR="00DB27F6" w:rsidRDefault="00DB27F6" w:rsidP="00DB27F6">
      <w:pPr>
        <w:pStyle w:val="NoSpacing"/>
        <w:numPr>
          <w:ilvl w:val="0"/>
          <w:numId w:val="18"/>
        </w:numPr>
        <w:jc w:val="both"/>
        <w:rPr>
          <w:rFonts w:ascii="Arial" w:hAnsi="Arial" w:cs="Arial"/>
          <w:sz w:val="24"/>
          <w:szCs w:val="24"/>
        </w:rPr>
      </w:pPr>
      <w:r w:rsidRPr="00830A2E">
        <w:rPr>
          <w:rFonts w:ascii="Arial" w:hAnsi="Arial" w:cs="Arial"/>
          <w:b/>
          <w:sz w:val="24"/>
          <w:szCs w:val="24"/>
        </w:rPr>
        <w:t xml:space="preserve">Online </w:t>
      </w:r>
      <w:r w:rsidR="00837061">
        <w:rPr>
          <w:rFonts w:ascii="Arial" w:hAnsi="Arial" w:cs="Arial"/>
          <w:b/>
          <w:sz w:val="24"/>
          <w:szCs w:val="24"/>
        </w:rPr>
        <w:t>f</w:t>
      </w:r>
      <w:r w:rsidRPr="00830A2E">
        <w:rPr>
          <w:rFonts w:ascii="Arial" w:hAnsi="Arial" w:cs="Arial"/>
          <w:b/>
          <w:sz w:val="24"/>
          <w:szCs w:val="24"/>
        </w:rPr>
        <w:t>orums for effective sharing of knowledge, case studies and best-practices</w:t>
      </w:r>
    </w:p>
    <w:p w14:paraId="450B14BA" w14:textId="2C832604" w:rsidR="00DB27F6" w:rsidRDefault="00DB27F6" w:rsidP="00DB27F6">
      <w:pPr>
        <w:pStyle w:val="NoSpacing"/>
        <w:ind w:left="720"/>
        <w:jc w:val="both"/>
        <w:rPr>
          <w:rFonts w:ascii="Arial" w:hAnsi="Arial" w:cs="Arial"/>
          <w:sz w:val="24"/>
          <w:szCs w:val="24"/>
        </w:rPr>
      </w:pPr>
      <w:r>
        <w:rPr>
          <w:rFonts w:ascii="Arial" w:hAnsi="Arial" w:cs="Arial"/>
          <w:sz w:val="24"/>
          <w:szCs w:val="24"/>
        </w:rPr>
        <w:t>The</w:t>
      </w:r>
      <w:r w:rsidRPr="00830A2E">
        <w:rPr>
          <w:rFonts w:ascii="Arial" w:hAnsi="Arial" w:cs="Arial"/>
          <w:sz w:val="24"/>
          <w:szCs w:val="24"/>
        </w:rPr>
        <w:t xml:space="preserve"> </w:t>
      </w:r>
      <w:r>
        <w:rPr>
          <w:rFonts w:ascii="Arial" w:hAnsi="Arial" w:cs="Arial"/>
          <w:sz w:val="24"/>
          <w:szCs w:val="24"/>
        </w:rPr>
        <w:t>P</w:t>
      </w:r>
      <w:r w:rsidRPr="00830A2E">
        <w:rPr>
          <w:rFonts w:ascii="Arial" w:hAnsi="Arial" w:cs="Arial"/>
          <w:sz w:val="24"/>
          <w:szCs w:val="24"/>
        </w:rPr>
        <w:t xml:space="preserve">latform will organise </w:t>
      </w:r>
      <w:r>
        <w:rPr>
          <w:rFonts w:ascii="Arial" w:hAnsi="Arial" w:cs="Arial"/>
          <w:sz w:val="24"/>
          <w:szCs w:val="24"/>
        </w:rPr>
        <w:t>two (2) online webinars</w:t>
      </w:r>
      <w:r w:rsidRPr="00830A2E">
        <w:rPr>
          <w:rFonts w:ascii="Arial" w:hAnsi="Arial" w:cs="Arial"/>
          <w:sz w:val="24"/>
          <w:szCs w:val="24"/>
        </w:rPr>
        <w:t xml:space="preserve"> to </w:t>
      </w:r>
      <w:r>
        <w:rPr>
          <w:rFonts w:ascii="Arial" w:hAnsi="Arial" w:cs="Arial"/>
          <w:sz w:val="24"/>
          <w:szCs w:val="24"/>
        </w:rPr>
        <w:t>provide a forum for</w:t>
      </w:r>
      <w:r w:rsidRPr="00830A2E">
        <w:rPr>
          <w:rFonts w:ascii="Arial" w:hAnsi="Arial" w:cs="Arial"/>
          <w:sz w:val="24"/>
          <w:szCs w:val="24"/>
        </w:rPr>
        <w:t xml:space="preserve"> all stakeholders to share knowledge, experience and best practices</w:t>
      </w:r>
      <w:r>
        <w:rPr>
          <w:rFonts w:ascii="Arial" w:hAnsi="Arial" w:cs="Arial"/>
          <w:sz w:val="24"/>
          <w:szCs w:val="24"/>
        </w:rPr>
        <w:t>.  The</w:t>
      </w:r>
      <w:r w:rsidRPr="008E29ED">
        <w:rPr>
          <w:rFonts w:ascii="Arial" w:hAnsi="Arial" w:cs="Arial"/>
          <w:sz w:val="24"/>
          <w:szCs w:val="24"/>
        </w:rPr>
        <w:t xml:space="preserve"> Platform will comprise of relevant thematic sessions with the participation of stakeholders including but not limited to policy-maker</w:t>
      </w:r>
      <w:r>
        <w:rPr>
          <w:rFonts w:ascii="Arial" w:hAnsi="Arial" w:cs="Arial"/>
          <w:sz w:val="24"/>
          <w:szCs w:val="24"/>
        </w:rPr>
        <w:t>s from the relevant ASCC Sectors</w:t>
      </w:r>
      <w:r w:rsidRPr="008E29ED">
        <w:rPr>
          <w:rFonts w:ascii="Arial" w:hAnsi="Arial" w:cs="Arial"/>
          <w:sz w:val="24"/>
          <w:szCs w:val="24"/>
        </w:rPr>
        <w:t>, subject matter experts and thought leaders from all professional backgrounds, and policy practitioners to inform policy decisions from the ground perspective.</w:t>
      </w:r>
      <w:r>
        <w:rPr>
          <w:rFonts w:ascii="Arial" w:hAnsi="Arial" w:cs="Arial"/>
          <w:sz w:val="24"/>
          <w:szCs w:val="24"/>
        </w:rPr>
        <w:t xml:space="preserve"> The Advisor is expected to (in close coordination with ASCC AMD and </w:t>
      </w:r>
      <w:r w:rsidR="00285272">
        <w:rPr>
          <w:rFonts w:ascii="Arial" w:hAnsi="Arial" w:cs="Arial"/>
          <w:sz w:val="24"/>
          <w:szCs w:val="24"/>
        </w:rPr>
        <w:t>PEGD</w:t>
      </w:r>
      <w:r>
        <w:rPr>
          <w:rFonts w:ascii="Arial" w:hAnsi="Arial" w:cs="Arial"/>
          <w:sz w:val="24"/>
          <w:szCs w:val="24"/>
        </w:rPr>
        <w:t xml:space="preserve">): </w:t>
      </w:r>
    </w:p>
    <w:p w14:paraId="5526FAC9" w14:textId="77777777" w:rsidR="00DB27F6" w:rsidRDefault="00DB27F6" w:rsidP="00DB27F6">
      <w:pPr>
        <w:pStyle w:val="NoSpacing"/>
        <w:numPr>
          <w:ilvl w:val="0"/>
          <w:numId w:val="23"/>
        </w:numPr>
        <w:jc w:val="both"/>
        <w:rPr>
          <w:rFonts w:ascii="Arial" w:hAnsi="Arial" w:cs="Arial"/>
          <w:sz w:val="24"/>
          <w:szCs w:val="24"/>
        </w:rPr>
      </w:pPr>
      <w:r>
        <w:rPr>
          <w:rFonts w:ascii="Arial" w:hAnsi="Arial" w:cs="Arial"/>
          <w:sz w:val="24"/>
          <w:szCs w:val="24"/>
        </w:rPr>
        <w:t>Lead the preparation and conduct of the online forum.</w:t>
      </w:r>
    </w:p>
    <w:p w14:paraId="536FDB58" w14:textId="474FC10C" w:rsidR="00DB27F6" w:rsidRPr="00830A2E" w:rsidRDefault="00DB27F6" w:rsidP="00DB27F6">
      <w:pPr>
        <w:pStyle w:val="NoSpacing"/>
        <w:numPr>
          <w:ilvl w:val="0"/>
          <w:numId w:val="23"/>
        </w:numPr>
        <w:jc w:val="both"/>
        <w:rPr>
          <w:rFonts w:ascii="Arial" w:hAnsi="Arial" w:cs="Arial"/>
          <w:sz w:val="24"/>
          <w:szCs w:val="24"/>
        </w:rPr>
      </w:pPr>
      <w:r>
        <w:rPr>
          <w:rFonts w:ascii="Arial" w:hAnsi="Arial" w:cs="Arial"/>
          <w:sz w:val="24"/>
          <w:szCs w:val="24"/>
        </w:rPr>
        <w:t xml:space="preserve">Provide </w:t>
      </w:r>
      <w:r w:rsidR="00441368">
        <w:rPr>
          <w:rFonts w:ascii="Arial" w:hAnsi="Arial" w:cs="Arial"/>
          <w:sz w:val="24"/>
          <w:szCs w:val="24"/>
        </w:rPr>
        <w:t xml:space="preserve">key </w:t>
      </w:r>
      <w:r>
        <w:rPr>
          <w:rFonts w:ascii="Arial" w:hAnsi="Arial" w:cs="Arial"/>
          <w:sz w:val="24"/>
          <w:szCs w:val="24"/>
        </w:rPr>
        <w:t xml:space="preserve">reflections and recommendations </w:t>
      </w:r>
      <w:r w:rsidR="00996934">
        <w:rPr>
          <w:rFonts w:ascii="Arial" w:hAnsi="Arial" w:cs="Arial"/>
          <w:sz w:val="24"/>
          <w:szCs w:val="24"/>
        </w:rPr>
        <w:t>on</w:t>
      </w:r>
      <w:r>
        <w:rPr>
          <w:rFonts w:ascii="Arial" w:hAnsi="Arial" w:cs="Arial"/>
          <w:sz w:val="24"/>
          <w:szCs w:val="24"/>
        </w:rPr>
        <w:t xml:space="preserve"> the Online Forum’s Synthesis Report.</w:t>
      </w:r>
    </w:p>
    <w:p w14:paraId="053E8F25" w14:textId="77777777" w:rsidR="00DB27F6" w:rsidRPr="004653F9" w:rsidRDefault="00DB27F6" w:rsidP="00DB27F6">
      <w:pPr>
        <w:pStyle w:val="NoSpacing"/>
        <w:ind w:left="360"/>
        <w:jc w:val="both"/>
        <w:rPr>
          <w:rFonts w:ascii="Arial" w:hAnsi="Arial" w:cs="Arial"/>
          <w:sz w:val="24"/>
          <w:szCs w:val="24"/>
        </w:rPr>
      </w:pPr>
    </w:p>
    <w:p w14:paraId="4C063F8E" w14:textId="77777777" w:rsidR="00DB27F6" w:rsidRDefault="00DB27F6" w:rsidP="00DB27F6">
      <w:pPr>
        <w:pStyle w:val="NoSpacing"/>
        <w:numPr>
          <w:ilvl w:val="0"/>
          <w:numId w:val="18"/>
        </w:numPr>
        <w:jc w:val="both"/>
        <w:rPr>
          <w:rFonts w:ascii="Arial" w:hAnsi="Arial" w:cs="Arial"/>
          <w:sz w:val="24"/>
          <w:szCs w:val="24"/>
        </w:rPr>
      </w:pPr>
      <w:r w:rsidRPr="00830A2E">
        <w:rPr>
          <w:rFonts w:ascii="Arial" w:hAnsi="Arial" w:cs="Arial"/>
          <w:b/>
          <w:sz w:val="24"/>
          <w:szCs w:val="24"/>
        </w:rPr>
        <w:t xml:space="preserve">Trend Reports which are targeted at assessing current trends within the sector in ASEAN </w:t>
      </w:r>
    </w:p>
    <w:p w14:paraId="26C0FE82" w14:textId="375C214E" w:rsidR="00DB27F6" w:rsidRDefault="00DB27F6" w:rsidP="00DB27F6">
      <w:pPr>
        <w:pStyle w:val="NoSpacing"/>
        <w:ind w:left="720"/>
        <w:jc w:val="both"/>
        <w:rPr>
          <w:rFonts w:ascii="Arial" w:hAnsi="Arial" w:cs="Arial"/>
          <w:sz w:val="24"/>
          <w:szCs w:val="24"/>
        </w:rPr>
      </w:pPr>
      <w:r>
        <w:rPr>
          <w:rFonts w:ascii="Arial" w:hAnsi="Arial" w:cs="Arial"/>
          <w:sz w:val="24"/>
          <w:szCs w:val="24"/>
        </w:rPr>
        <w:t>The</w:t>
      </w:r>
      <w:r w:rsidRPr="008E29ED">
        <w:rPr>
          <w:rFonts w:ascii="Arial" w:hAnsi="Arial" w:cs="Arial"/>
          <w:sz w:val="24"/>
          <w:szCs w:val="24"/>
        </w:rPr>
        <w:t xml:space="preserve"> platform will produce </w:t>
      </w:r>
      <w:r>
        <w:rPr>
          <w:rFonts w:ascii="Arial" w:hAnsi="Arial" w:cs="Arial"/>
          <w:sz w:val="24"/>
          <w:szCs w:val="24"/>
        </w:rPr>
        <w:t xml:space="preserve">4 (four) </w:t>
      </w:r>
      <w:r w:rsidRPr="008E29ED">
        <w:rPr>
          <w:rFonts w:ascii="Arial" w:hAnsi="Arial" w:cs="Arial"/>
          <w:sz w:val="24"/>
          <w:szCs w:val="24"/>
        </w:rPr>
        <w:t>quarterly trend report, focusing on major issues or current trends and gaps, within the short-to-medium term, and offer the Sectoral Bodies a different perspective on the outlook of the sector. The trend report will assess and monitor the current issues pertaining to the respective sectors to call for the attention of and inform the respective ASCC Sectoral Bodies of critical developments in ASEAN</w:t>
      </w:r>
      <w:r w:rsidR="004E1B27">
        <w:rPr>
          <w:rFonts w:ascii="Arial" w:hAnsi="Arial" w:cs="Arial"/>
          <w:sz w:val="24"/>
          <w:szCs w:val="24"/>
        </w:rPr>
        <w:t>, especially the ASEAN Senior Officials Meeting on Rural Development and Poverty Eradication (SOMRDPE)</w:t>
      </w:r>
      <w:r w:rsidRPr="008E29ED">
        <w:rPr>
          <w:rFonts w:ascii="Arial" w:hAnsi="Arial" w:cs="Arial"/>
          <w:sz w:val="24"/>
          <w:szCs w:val="24"/>
        </w:rPr>
        <w:t>.</w:t>
      </w:r>
      <w:r>
        <w:rPr>
          <w:rFonts w:ascii="Arial" w:hAnsi="Arial" w:cs="Arial"/>
          <w:sz w:val="24"/>
          <w:szCs w:val="24"/>
        </w:rPr>
        <w:t xml:space="preserve"> The Advisor is expected to (in close coordination with ASCC AMD and </w:t>
      </w:r>
      <w:r w:rsidR="00285272">
        <w:rPr>
          <w:rFonts w:ascii="Arial" w:hAnsi="Arial" w:cs="Arial"/>
          <w:sz w:val="24"/>
          <w:szCs w:val="24"/>
        </w:rPr>
        <w:t>PEGD</w:t>
      </w:r>
      <w:r>
        <w:rPr>
          <w:rFonts w:ascii="Arial" w:hAnsi="Arial" w:cs="Arial"/>
          <w:sz w:val="24"/>
          <w:szCs w:val="24"/>
        </w:rPr>
        <w:t xml:space="preserve">): </w:t>
      </w:r>
    </w:p>
    <w:p w14:paraId="54F0857C" w14:textId="77777777" w:rsidR="00DB27F6" w:rsidRDefault="00DB27F6" w:rsidP="00DB27F6">
      <w:pPr>
        <w:pStyle w:val="NoSpacing"/>
        <w:numPr>
          <w:ilvl w:val="0"/>
          <w:numId w:val="24"/>
        </w:numPr>
        <w:jc w:val="both"/>
        <w:rPr>
          <w:rFonts w:ascii="Arial" w:hAnsi="Arial" w:cs="Arial"/>
          <w:sz w:val="24"/>
          <w:szCs w:val="24"/>
        </w:rPr>
      </w:pPr>
      <w:r>
        <w:rPr>
          <w:rFonts w:ascii="Arial" w:hAnsi="Arial" w:cs="Arial"/>
          <w:sz w:val="24"/>
          <w:szCs w:val="24"/>
        </w:rPr>
        <w:t>P</w:t>
      </w:r>
      <w:r w:rsidRPr="0078437E">
        <w:rPr>
          <w:rFonts w:ascii="Arial" w:hAnsi="Arial" w:cs="Arial"/>
          <w:sz w:val="24"/>
          <w:szCs w:val="24"/>
        </w:rPr>
        <w:t>rovide strategic guidance, particularly on among others, identifying the crucial needs for the sector and recommendations on the thematic focus areas</w:t>
      </w:r>
      <w:r>
        <w:rPr>
          <w:rFonts w:ascii="Arial" w:hAnsi="Arial" w:cs="Arial"/>
          <w:sz w:val="24"/>
          <w:szCs w:val="24"/>
        </w:rPr>
        <w:t>.</w:t>
      </w:r>
    </w:p>
    <w:p w14:paraId="2A3DD218" w14:textId="77777777" w:rsidR="00DB27F6" w:rsidRDefault="00DB27F6" w:rsidP="00DB27F6">
      <w:pPr>
        <w:pStyle w:val="NoSpacing"/>
        <w:numPr>
          <w:ilvl w:val="0"/>
          <w:numId w:val="24"/>
        </w:numPr>
        <w:jc w:val="both"/>
        <w:rPr>
          <w:rFonts w:ascii="Arial" w:hAnsi="Arial" w:cs="Arial"/>
          <w:sz w:val="24"/>
          <w:szCs w:val="24"/>
        </w:rPr>
      </w:pPr>
      <w:r>
        <w:rPr>
          <w:rFonts w:ascii="Arial" w:hAnsi="Arial" w:cs="Arial"/>
          <w:sz w:val="24"/>
          <w:szCs w:val="24"/>
        </w:rPr>
        <w:t>Contribute to the development of the Trend Reports.</w:t>
      </w:r>
    </w:p>
    <w:p w14:paraId="20B1B9B6" w14:textId="77777777" w:rsidR="00DB27F6" w:rsidRPr="008E29ED" w:rsidRDefault="00DB27F6" w:rsidP="00DB27F6">
      <w:pPr>
        <w:pStyle w:val="NoSpacing"/>
        <w:ind w:left="720"/>
        <w:jc w:val="both"/>
        <w:rPr>
          <w:rFonts w:ascii="Arial" w:hAnsi="Arial" w:cs="Arial"/>
          <w:sz w:val="24"/>
          <w:szCs w:val="24"/>
        </w:rPr>
      </w:pPr>
      <w:r w:rsidRPr="008E29ED">
        <w:rPr>
          <w:rFonts w:ascii="Arial" w:hAnsi="Arial" w:cs="Arial"/>
          <w:sz w:val="24"/>
          <w:szCs w:val="24"/>
        </w:rPr>
        <w:t xml:space="preserve"> </w:t>
      </w:r>
    </w:p>
    <w:p w14:paraId="5D2E5089" w14:textId="4E0EADF9" w:rsidR="00DB27F6" w:rsidRPr="00830A2E" w:rsidRDefault="00DB27F6" w:rsidP="00DB27F6">
      <w:pPr>
        <w:pStyle w:val="NoSpacing"/>
        <w:numPr>
          <w:ilvl w:val="0"/>
          <w:numId w:val="18"/>
        </w:numPr>
        <w:jc w:val="both"/>
        <w:rPr>
          <w:rFonts w:ascii="Arial" w:hAnsi="Arial" w:cs="Arial"/>
          <w:sz w:val="24"/>
          <w:szCs w:val="24"/>
        </w:rPr>
      </w:pPr>
      <w:r w:rsidRPr="00830A2E">
        <w:rPr>
          <w:rFonts w:ascii="Arial" w:hAnsi="Arial" w:cs="Arial"/>
          <w:b/>
          <w:sz w:val="24"/>
          <w:szCs w:val="24"/>
        </w:rPr>
        <w:t>Policy Briefs which serve as “think-pieces“ for the ASCC Sectoral Bodies</w:t>
      </w:r>
      <w:r w:rsidR="00837061">
        <w:rPr>
          <w:rFonts w:ascii="Arial" w:hAnsi="Arial" w:cs="Arial"/>
          <w:b/>
          <w:sz w:val="24"/>
          <w:szCs w:val="24"/>
        </w:rPr>
        <w:t>’</w:t>
      </w:r>
      <w:r w:rsidRPr="00830A2E">
        <w:rPr>
          <w:rFonts w:ascii="Arial" w:hAnsi="Arial" w:cs="Arial"/>
          <w:b/>
          <w:sz w:val="24"/>
          <w:szCs w:val="24"/>
        </w:rPr>
        <w:t xml:space="preserve"> information and consideration</w:t>
      </w:r>
    </w:p>
    <w:p w14:paraId="54D4744E" w14:textId="1D46D732" w:rsidR="00DB27F6" w:rsidRPr="004653F9" w:rsidRDefault="00DB27F6" w:rsidP="00DB27F6">
      <w:pPr>
        <w:pStyle w:val="NoSpacing"/>
        <w:ind w:left="720"/>
        <w:jc w:val="both"/>
        <w:rPr>
          <w:rFonts w:ascii="Arial" w:hAnsi="Arial" w:cs="Arial"/>
          <w:sz w:val="24"/>
          <w:szCs w:val="24"/>
        </w:rPr>
      </w:pPr>
      <w:r>
        <w:rPr>
          <w:rFonts w:ascii="Arial" w:hAnsi="Arial" w:cs="Arial"/>
          <w:sz w:val="24"/>
          <w:szCs w:val="24"/>
        </w:rPr>
        <w:t>The</w:t>
      </w:r>
      <w:r w:rsidRPr="008E29ED">
        <w:rPr>
          <w:rFonts w:ascii="Arial" w:hAnsi="Arial" w:cs="Arial"/>
          <w:sz w:val="24"/>
          <w:szCs w:val="24"/>
        </w:rPr>
        <w:t xml:space="preserve"> platform will produce</w:t>
      </w:r>
      <w:r>
        <w:rPr>
          <w:rFonts w:ascii="Arial" w:hAnsi="Arial" w:cs="Arial"/>
          <w:sz w:val="24"/>
          <w:szCs w:val="24"/>
        </w:rPr>
        <w:t xml:space="preserve"> 4 (four)</w:t>
      </w:r>
      <w:r w:rsidRPr="008E29ED">
        <w:rPr>
          <w:rFonts w:ascii="Arial" w:hAnsi="Arial" w:cs="Arial"/>
          <w:sz w:val="24"/>
          <w:szCs w:val="24"/>
        </w:rPr>
        <w:t xml:space="preserve"> bi-monthly policy briefs on issues of significance towards the implementation of the ASEAN </w:t>
      </w:r>
      <w:r w:rsidR="00883F81">
        <w:rPr>
          <w:rFonts w:ascii="Arial" w:hAnsi="Arial" w:cs="Arial"/>
          <w:sz w:val="24"/>
          <w:szCs w:val="24"/>
        </w:rPr>
        <w:t xml:space="preserve">Community </w:t>
      </w:r>
      <w:r w:rsidRPr="008E29ED">
        <w:rPr>
          <w:rFonts w:ascii="Arial" w:hAnsi="Arial" w:cs="Arial"/>
          <w:sz w:val="24"/>
          <w:szCs w:val="24"/>
        </w:rPr>
        <w:t xml:space="preserve">Vision 2025, ASEAN Socio-Cultural Community Blueprint 2025 and the sectoral work </w:t>
      </w:r>
      <w:r w:rsidRPr="008E29ED">
        <w:rPr>
          <w:rFonts w:ascii="Arial" w:hAnsi="Arial" w:cs="Arial"/>
          <w:sz w:val="24"/>
          <w:szCs w:val="24"/>
        </w:rPr>
        <w:lastRenderedPageBreak/>
        <w:t>plans, respective to the work of the ASCC Sectoral Body</w:t>
      </w:r>
      <w:r w:rsidR="00837061">
        <w:rPr>
          <w:rFonts w:ascii="Arial" w:hAnsi="Arial" w:cs="Arial"/>
          <w:sz w:val="24"/>
          <w:szCs w:val="24"/>
        </w:rPr>
        <w:t xml:space="preserve">, </w:t>
      </w:r>
      <w:r w:rsidR="004E1B27">
        <w:rPr>
          <w:rFonts w:ascii="Arial" w:hAnsi="Arial" w:cs="Arial"/>
          <w:sz w:val="24"/>
          <w:szCs w:val="24"/>
        </w:rPr>
        <w:t>especially the ASEAN Senior Officials Meeting on Rural Development and Poverty Eradication (SOMRDPE)</w:t>
      </w:r>
      <w:r w:rsidRPr="008E29ED">
        <w:rPr>
          <w:rFonts w:ascii="Arial" w:hAnsi="Arial" w:cs="Arial"/>
          <w:sz w:val="24"/>
          <w:szCs w:val="24"/>
        </w:rPr>
        <w:t>.</w:t>
      </w:r>
      <w:r w:rsidRPr="008E29ED">
        <w:t xml:space="preserve"> </w:t>
      </w:r>
      <w:r w:rsidRPr="008E29ED">
        <w:rPr>
          <w:rFonts w:ascii="Arial" w:hAnsi="Arial" w:cs="Arial"/>
          <w:sz w:val="24"/>
          <w:szCs w:val="24"/>
        </w:rPr>
        <w:t>The policy briefs, serving as “think-pieces“, will introduce fresh perspectives on strategic long-term challenges and offer an additional layer of system thinking and analysis that complements and enhances the work of the Sectoral Body.</w:t>
      </w:r>
      <w:r>
        <w:rPr>
          <w:rFonts w:ascii="Arial" w:hAnsi="Arial" w:cs="Arial"/>
          <w:sz w:val="24"/>
          <w:szCs w:val="24"/>
        </w:rPr>
        <w:t xml:space="preserve"> The Advisor is expected to (in close coordination with ASCC AMD and </w:t>
      </w:r>
      <w:r w:rsidR="00285272">
        <w:rPr>
          <w:rFonts w:ascii="Arial" w:hAnsi="Arial" w:cs="Arial"/>
          <w:sz w:val="24"/>
          <w:szCs w:val="24"/>
        </w:rPr>
        <w:t>PEGD</w:t>
      </w:r>
      <w:r>
        <w:rPr>
          <w:rFonts w:ascii="Arial" w:hAnsi="Arial" w:cs="Arial"/>
          <w:sz w:val="24"/>
          <w:szCs w:val="24"/>
        </w:rPr>
        <w:t>):</w:t>
      </w:r>
    </w:p>
    <w:p w14:paraId="757EBAAF" w14:textId="77777777" w:rsidR="00DB27F6" w:rsidRDefault="00DB27F6" w:rsidP="00DB27F6">
      <w:pPr>
        <w:pStyle w:val="NoSpacing"/>
        <w:numPr>
          <w:ilvl w:val="0"/>
          <w:numId w:val="25"/>
        </w:numPr>
        <w:jc w:val="both"/>
        <w:rPr>
          <w:rFonts w:ascii="Arial" w:hAnsi="Arial" w:cs="Arial"/>
          <w:sz w:val="24"/>
          <w:szCs w:val="24"/>
        </w:rPr>
      </w:pPr>
      <w:r>
        <w:rPr>
          <w:rFonts w:ascii="Arial" w:hAnsi="Arial" w:cs="Arial"/>
          <w:sz w:val="24"/>
          <w:szCs w:val="24"/>
        </w:rPr>
        <w:t>P</w:t>
      </w:r>
      <w:r w:rsidRPr="004713B0">
        <w:rPr>
          <w:rFonts w:ascii="Arial" w:hAnsi="Arial" w:cs="Arial"/>
          <w:sz w:val="24"/>
          <w:szCs w:val="24"/>
        </w:rPr>
        <w:t>rovide strategic guidance, particularly on among others, identifying the strategic focus for the policy briefs and policy recommendations</w:t>
      </w:r>
      <w:r>
        <w:rPr>
          <w:rFonts w:ascii="Arial" w:hAnsi="Arial" w:cs="Arial"/>
          <w:sz w:val="24"/>
          <w:szCs w:val="24"/>
        </w:rPr>
        <w:t>.</w:t>
      </w:r>
    </w:p>
    <w:p w14:paraId="19CCD06D" w14:textId="77777777" w:rsidR="00DB27F6" w:rsidRDefault="00DB27F6" w:rsidP="00DB27F6">
      <w:pPr>
        <w:pStyle w:val="NoSpacing"/>
        <w:numPr>
          <w:ilvl w:val="0"/>
          <w:numId w:val="25"/>
        </w:numPr>
        <w:jc w:val="both"/>
        <w:rPr>
          <w:rFonts w:ascii="Arial" w:hAnsi="Arial" w:cs="Arial"/>
          <w:sz w:val="24"/>
          <w:szCs w:val="24"/>
        </w:rPr>
      </w:pPr>
      <w:r>
        <w:rPr>
          <w:rFonts w:ascii="Arial" w:hAnsi="Arial" w:cs="Arial"/>
          <w:sz w:val="24"/>
          <w:szCs w:val="24"/>
        </w:rPr>
        <w:t>Contribute to the development of the Policy Briefs.</w:t>
      </w:r>
    </w:p>
    <w:p w14:paraId="44766D59" w14:textId="77777777" w:rsidR="00F96B62" w:rsidRDefault="00F96B62" w:rsidP="00471C68">
      <w:pPr>
        <w:spacing w:after="0" w:line="240" w:lineRule="auto"/>
        <w:jc w:val="both"/>
        <w:rPr>
          <w:rFonts w:ascii="Arial" w:hAnsi="Arial" w:cs="Arial"/>
          <w:sz w:val="24"/>
          <w:szCs w:val="24"/>
        </w:rPr>
      </w:pPr>
    </w:p>
    <w:p w14:paraId="75720E5E" w14:textId="0B99B94A" w:rsidR="000B6472" w:rsidRDefault="000B6472" w:rsidP="00471C68">
      <w:pPr>
        <w:spacing w:after="0" w:line="240" w:lineRule="auto"/>
        <w:jc w:val="both"/>
        <w:rPr>
          <w:rFonts w:ascii="Arial" w:hAnsi="Arial" w:cs="Arial"/>
          <w:sz w:val="24"/>
          <w:szCs w:val="24"/>
        </w:rPr>
      </w:pPr>
      <w:bookmarkStart w:id="0" w:name="_Hlk120544295"/>
      <w:r>
        <w:rPr>
          <w:rFonts w:ascii="Arial" w:hAnsi="Arial" w:cs="Arial"/>
          <w:sz w:val="24"/>
          <w:szCs w:val="24"/>
        </w:rPr>
        <w:t xml:space="preserve">Research institute or think tank maybe commissioned to support </w:t>
      </w:r>
      <w:r w:rsidR="00883F81">
        <w:rPr>
          <w:rFonts w:ascii="Arial" w:hAnsi="Arial" w:cs="Arial"/>
          <w:sz w:val="24"/>
          <w:szCs w:val="24"/>
        </w:rPr>
        <w:t xml:space="preserve">the </w:t>
      </w:r>
      <w:r>
        <w:rPr>
          <w:rFonts w:ascii="Arial" w:hAnsi="Arial" w:cs="Arial"/>
          <w:sz w:val="24"/>
          <w:szCs w:val="24"/>
        </w:rPr>
        <w:t xml:space="preserve">development of the trend reports and policy </w:t>
      </w:r>
      <w:proofErr w:type="gramStart"/>
      <w:r>
        <w:rPr>
          <w:rFonts w:ascii="Arial" w:hAnsi="Arial" w:cs="Arial"/>
          <w:sz w:val="24"/>
          <w:szCs w:val="24"/>
        </w:rPr>
        <w:t>briefs</w:t>
      </w:r>
      <w:r w:rsidR="00883F81">
        <w:rPr>
          <w:rFonts w:ascii="Arial" w:hAnsi="Arial" w:cs="Arial"/>
          <w:sz w:val="24"/>
          <w:szCs w:val="24"/>
        </w:rPr>
        <w:t>,</w:t>
      </w:r>
      <w:r>
        <w:rPr>
          <w:rFonts w:ascii="Arial" w:hAnsi="Arial" w:cs="Arial"/>
          <w:sz w:val="24"/>
          <w:szCs w:val="24"/>
        </w:rPr>
        <w:t xml:space="preserve"> </w:t>
      </w:r>
      <w:r w:rsidR="00883F81">
        <w:rPr>
          <w:rFonts w:ascii="Arial" w:hAnsi="Arial" w:cs="Arial"/>
          <w:sz w:val="24"/>
          <w:szCs w:val="24"/>
        </w:rPr>
        <w:t>and</w:t>
      </w:r>
      <w:proofErr w:type="gramEnd"/>
      <w:r w:rsidR="00883F81">
        <w:rPr>
          <w:rFonts w:ascii="Arial" w:hAnsi="Arial" w:cs="Arial"/>
          <w:sz w:val="24"/>
          <w:szCs w:val="24"/>
        </w:rPr>
        <w:t xml:space="preserve"> </w:t>
      </w:r>
      <w:r>
        <w:rPr>
          <w:rFonts w:ascii="Arial" w:hAnsi="Arial" w:cs="Arial"/>
          <w:sz w:val="24"/>
          <w:szCs w:val="24"/>
        </w:rPr>
        <w:t>shall work closely with the Advisor.</w:t>
      </w:r>
    </w:p>
    <w:bookmarkEnd w:id="0"/>
    <w:p w14:paraId="11B89F37" w14:textId="77777777" w:rsidR="000B6472" w:rsidRDefault="000B6472" w:rsidP="00471C68">
      <w:pPr>
        <w:spacing w:after="0" w:line="240" w:lineRule="auto"/>
        <w:jc w:val="both"/>
        <w:rPr>
          <w:rFonts w:ascii="Arial" w:hAnsi="Arial" w:cs="Arial"/>
          <w:sz w:val="24"/>
          <w:szCs w:val="24"/>
        </w:rPr>
      </w:pPr>
    </w:p>
    <w:p w14:paraId="6FCE5219" w14:textId="2502BF4F" w:rsidR="00DB27F6" w:rsidRDefault="00285272" w:rsidP="00471C68">
      <w:pPr>
        <w:spacing w:after="0" w:line="240" w:lineRule="auto"/>
        <w:jc w:val="both"/>
        <w:rPr>
          <w:rFonts w:ascii="Arial" w:hAnsi="Arial" w:cs="Arial"/>
          <w:sz w:val="24"/>
          <w:szCs w:val="24"/>
        </w:rPr>
      </w:pPr>
      <w:r w:rsidRPr="0086588D">
        <w:rPr>
          <w:rFonts w:ascii="Arial" w:hAnsi="Arial" w:cs="Arial"/>
          <w:sz w:val="24"/>
          <w:szCs w:val="24"/>
        </w:rPr>
        <w:t xml:space="preserve">A list of specific areas for research will be mutually agreed between the External Advisors and the ASEAN Secretariat, in consultation with the respective ASEAN Sectoral Bodies. However, indicative key areas prioritised through </w:t>
      </w:r>
      <w:r w:rsidR="004B5F74">
        <w:rPr>
          <w:rFonts w:ascii="Arial" w:hAnsi="Arial" w:cs="Arial"/>
          <w:sz w:val="24"/>
          <w:szCs w:val="24"/>
        </w:rPr>
        <w:t>Poverty Action</w:t>
      </w:r>
      <w:r w:rsidRPr="0086588D">
        <w:rPr>
          <w:rFonts w:ascii="Arial" w:hAnsi="Arial" w:cs="Arial"/>
          <w:sz w:val="24"/>
          <w:szCs w:val="24"/>
        </w:rPr>
        <w:t xml:space="preserve"> Platform are</w:t>
      </w:r>
      <w:r>
        <w:rPr>
          <w:rFonts w:ascii="Arial" w:hAnsi="Arial" w:cs="Arial"/>
          <w:sz w:val="24"/>
          <w:szCs w:val="24"/>
        </w:rPr>
        <w:t xml:space="preserve">: </w:t>
      </w:r>
    </w:p>
    <w:p w14:paraId="61448252" w14:textId="5C3BE415" w:rsidR="00285272" w:rsidRPr="00315FD1" w:rsidRDefault="00F82E80" w:rsidP="00231E01">
      <w:pPr>
        <w:pStyle w:val="ListParagraph"/>
        <w:numPr>
          <w:ilvl w:val="0"/>
          <w:numId w:val="30"/>
        </w:numPr>
        <w:spacing w:after="0" w:line="240" w:lineRule="auto"/>
        <w:jc w:val="both"/>
        <w:rPr>
          <w:rFonts w:ascii="Arial" w:hAnsi="Arial" w:cs="Arial"/>
          <w:sz w:val="24"/>
          <w:szCs w:val="24"/>
        </w:rPr>
      </w:pPr>
      <w:r w:rsidRPr="00315FD1">
        <w:rPr>
          <w:rFonts w:ascii="Arial" w:hAnsi="Arial" w:cs="Arial"/>
          <w:sz w:val="24"/>
          <w:szCs w:val="24"/>
        </w:rPr>
        <w:t>The Roles of Innovation in Poverty Action</w:t>
      </w:r>
      <w:r w:rsidR="00315FD1">
        <w:rPr>
          <w:rFonts w:ascii="Arial" w:hAnsi="Arial" w:cs="Arial"/>
          <w:sz w:val="24"/>
          <w:szCs w:val="24"/>
        </w:rPr>
        <w:t>.</w:t>
      </w:r>
    </w:p>
    <w:p w14:paraId="7A507408" w14:textId="00A9E528" w:rsidR="00F82E80" w:rsidRPr="00315FD1" w:rsidRDefault="003E3606" w:rsidP="00231E01">
      <w:pPr>
        <w:pStyle w:val="ListParagraph"/>
        <w:numPr>
          <w:ilvl w:val="0"/>
          <w:numId w:val="30"/>
        </w:numPr>
        <w:spacing w:after="0" w:line="240" w:lineRule="auto"/>
        <w:jc w:val="both"/>
        <w:rPr>
          <w:rFonts w:ascii="Arial" w:hAnsi="Arial" w:cs="Arial"/>
          <w:sz w:val="24"/>
          <w:szCs w:val="24"/>
        </w:rPr>
      </w:pPr>
      <w:r w:rsidRPr="00315FD1">
        <w:rPr>
          <w:rFonts w:ascii="Arial" w:hAnsi="Arial" w:cs="Arial"/>
          <w:sz w:val="24"/>
          <w:szCs w:val="24"/>
        </w:rPr>
        <w:t>Poverty and Inequality Dynamics: Addressing causes, linkages and impacts in rural and urban areas</w:t>
      </w:r>
      <w:r w:rsidR="00315FD1">
        <w:rPr>
          <w:rFonts w:ascii="Arial" w:hAnsi="Arial" w:cs="Arial"/>
          <w:sz w:val="24"/>
          <w:szCs w:val="24"/>
        </w:rPr>
        <w:t>.</w:t>
      </w:r>
    </w:p>
    <w:p w14:paraId="3AD1309C" w14:textId="10C8D5BF" w:rsidR="00F553F4" w:rsidRPr="00315FD1" w:rsidRDefault="00F553F4" w:rsidP="00231E01">
      <w:pPr>
        <w:pStyle w:val="ListParagraph"/>
        <w:numPr>
          <w:ilvl w:val="0"/>
          <w:numId w:val="30"/>
        </w:numPr>
        <w:spacing w:after="0" w:line="240" w:lineRule="auto"/>
        <w:jc w:val="both"/>
        <w:rPr>
          <w:rFonts w:ascii="Arial" w:hAnsi="Arial" w:cs="Arial"/>
          <w:sz w:val="24"/>
          <w:szCs w:val="24"/>
        </w:rPr>
      </w:pPr>
      <w:r w:rsidRPr="00315FD1">
        <w:rPr>
          <w:rFonts w:ascii="Arial" w:hAnsi="Arial" w:cs="Arial"/>
          <w:sz w:val="24"/>
          <w:szCs w:val="24"/>
        </w:rPr>
        <w:t>Understanding challenges to sustainable and inclusive growth: Poverty and vulnerability assessment in ASEAN</w:t>
      </w:r>
      <w:r w:rsidR="00315FD1">
        <w:rPr>
          <w:rFonts w:ascii="Arial" w:hAnsi="Arial" w:cs="Arial"/>
          <w:sz w:val="24"/>
          <w:szCs w:val="24"/>
        </w:rPr>
        <w:t>.</w:t>
      </w:r>
    </w:p>
    <w:p w14:paraId="0BA49AF5" w14:textId="03BCCC4B" w:rsidR="00E05486" w:rsidRPr="00315FD1" w:rsidRDefault="00E05486" w:rsidP="00231E01">
      <w:pPr>
        <w:pStyle w:val="ListParagraph"/>
        <w:numPr>
          <w:ilvl w:val="0"/>
          <w:numId w:val="30"/>
        </w:numPr>
        <w:spacing w:after="0" w:line="240" w:lineRule="auto"/>
        <w:jc w:val="both"/>
        <w:rPr>
          <w:rFonts w:ascii="Arial" w:hAnsi="Arial" w:cs="Arial"/>
          <w:sz w:val="24"/>
          <w:szCs w:val="24"/>
        </w:rPr>
      </w:pPr>
      <w:r w:rsidRPr="00315FD1">
        <w:rPr>
          <w:rFonts w:ascii="Arial" w:hAnsi="Arial" w:cs="Arial"/>
          <w:sz w:val="24"/>
          <w:szCs w:val="24"/>
        </w:rPr>
        <w:t>Agricultural insurance</w:t>
      </w:r>
      <w:r w:rsidR="00315FD1">
        <w:rPr>
          <w:rFonts w:ascii="Arial" w:hAnsi="Arial" w:cs="Arial"/>
          <w:sz w:val="24"/>
          <w:szCs w:val="24"/>
        </w:rPr>
        <w:t>.</w:t>
      </w:r>
    </w:p>
    <w:p w14:paraId="6F3D571C" w14:textId="7CF6184B" w:rsidR="00835CD3" w:rsidRPr="00315FD1" w:rsidRDefault="00835CD3" w:rsidP="00231E01">
      <w:pPr>
        <w:pStyle w:val="ListParagraph"/>
        <w:numPr>
          <w:ilvl w:val="0"/>
          <w:numId w:val="30"/>
        </w:numPr>
        <w:spacing w:after="0" w:line="240" w:lineRule="auto"/>
        <w:jc w:val="both"/>
        <w:rPr>
          <w:rFonts w:ascii="Arial" w:hAnsi="Arial" w:cs="Arial"/>
          <w:sz w:val="24"/>
          <w:szCs w:val="24"/>
        </w:rPr>
      </w:pPr>
      <w:r w:rsidRPr="00315FD1">
        <w:rPr>
          <w:rFonts w:ascii="Arial" w:hAnsi="Arial" w:cs="Arial"/>
          <w:sz w:val="24"/>
          <w:szCs w:val="24"/>
        </w:rPr>
        <w:t>Digitalization for rural women entrepreneurs</w:t>
      </w:r>
      <w:r w:rsidR="00315FD1">
        <w:rPr>
          <w:rFonts w:ascii="Arial" w:hAnsi="Arial" w:cs="Arial"/>
          <w:sz w:val="24"/>
          <w:szCs w:val="24"/>
        </w:rPr>
        <w:t>.</w:t>
      </w:r>
    </w:p>
    <w:p w14:paraId="410F63BA" w14:textId="77777777" w:rsidR="005134E0" w:rsidRPr="004653F9" w:rsidRDefault="005134E0" w:rsidP="005134E0">
      <w:pPr>
        <w:pStyle w:val="NoSpacing"/>
        <w:jc w:val="both"/>
        <w:rPr>
          <w:rFonts w:ascii="Arial" w:hAnsi="Arial" w:cs="Arial"/>
          <w:sz w:val="24"/>
          <w:szCs w:val="24"/>
        </w:rPr>
      </w:pPr>
    </w:p>
    <w:p w14:paraId="53023862" w14:textId="557C9C09" w:rsidR="005134E0" w:rsidRPr="00053CF5" w:rsidRDefault="005134E0" w:rsidP="00053CF5">
      <w:pPr>
        <w:pStyle w:val="NoSpacing"/>
        <w:numPr>
          <w:ilvl w:val="0"/>
          <w:numId w:val="18"/>
        </w:numPr>
        <w:jc w:val="both"/>
        <w:rPr>
          <w:rFonts w:ascii="Arial" w:hAnsi="Arial" w:cs="Arial"/>
          <w:sz w:val="24"/>
          <w:szCs w:val="24"/>
        </w:rPr>
      </w:pPr>
      <w:bookmarkStart w:id="1" w:name="_Hlk120544410"/>
      <w:r w:rsidRPr="00016EA7">
        <w:rPr>
          <w:rFonts w:ascii="Arial" w:hAnsi="Arial" w:cs="Arial"/>
          <w:b/>
          <w:sz w:val="24"/>
          <w:szCs w:val="24"/>
        </w:rPr>
        <w:t>Provid</w:t>
      </w:r>
      <w:r w:rsidR="00883F81">
        <w:rPr>
          <w:rFonts w:ascii="Arial" w:hAnsi="Arial" w:cs="Arial"/>
          <w:b/>
          <w:sz w:val="24"/>
          <w:szCs w:val="24"/>
        </w:rPr>
        <w:t>e</w:t>
      </w:r>
      <w:r w:rsidRPr="00016EA7">
        <w:rPr>
          <w:rFonts w:ascii="Arial" w:hAnsi="Arial" w:cs="Arial"/>
          <w:b/>
          <w:sz w:val="24"/>
          <w:szCs w:val="24"/>
        </w:rPr>
        <w:t xml:space="preserve"> Advice to the Relevant ASCC Division</w:t>
      </w:r>
      <w:r w:rsidR="00883F81">
        <w:rPr>
          <w:rFonts w:ascii="Arial" w:hAnsi="Arial" w:cs="Arial"/>
          <w:b/>
          <w:sz w:val="24"/>
          <w:szCs w:val="24"/>
        </w:rPr>
        <w:t>s</w:t>
      </w:r>
      <w:r w:rsidRPr="00016EA7">
        <w:rPr>
          <w:rFonts w:ascii="Arial" w:hAnsi="Arial" w:cs="Arial"/>
          <w:b/>
          <w:sz w:val="24"/>
          <w:szCs w:val="24"/>
        </w:rPr>
        <w:t xml:space="preserve"> on the Strategic Direction for Poverty Eradication</w:t>
      </w:r>
    </w:p>
    <w:p w14:paraId="1F0B88EA" w14:textId="77777777" w:rsidR="00CD15E0" w:rsidRPr="00231E01" w:rsidRDefault="00CD15E0" w:rsidP="00231E01">
      <w:pPr>
        <w:autoSpaceDE w:val="0"/>
        <w:autoSpaceDN w:val="0"/>
        <w:adjustRightInd w:val="0"/>
        <w:spacing w:after="0" w:line="240" w:lineRule="auto"/>
        <w:ind w:firstLine="709"/>
        <w:jc w:val="both"/>
        <w:rPr>
          <w:rFonts w:ascii="Arial" w:hAnsi="Arial" w:cs="Arial"/>
          <w:color w:val="000000" w:themeColor="text1"/>
          <w:sz w:val="24"/>
          <w:szCs w:val="24"/>
        </w:rPr>
      </w:pPr>
      <w:r w:rsidRPr="00231E01">
        <w:rPr>
          <w:rFonts w:ascii="Arial" w:hAnsi="Arial" w:cs="Arial"/>
          <w:color w:val="000000" w:themeColor="text1"/>
          <w:sz w:val="24"/>
          <w:szCs w:val="24"/>
        </w:rPr>
        <w:t>The Advisor is expected to:</w:t>
      </w:r>
    </w:p>
    <w:p w14:paraId="2547DE2B" w14:textId="54587319" w:rsidR="005134E0" w:rsidRPr="00053CF5" w:rsidRDefault="005134E0" w:rsidP="00053CF5">
      <w:pPr>
        <w:pStyle w:val="ListParagraph"/>
        <w:numPr>
          <w:ilvl w:val="1"/>
          <w:numId w:val="27"/>
        </w:numPr>
        <w:autoSpaceDE w:val="0"/>
        <w:autoSpaceDN w:val="0"/>
        <w:adjustRightInd w:val="0"/>
        <w:spacing w:after="0" w:line="240" w:lineRule="auto"/>
        <w:ind w:left="1080"/>
        <w:jc w:val="both"/>
        <w:rPr>
          <w:rFonts w:ascii="Arial" w:hAnsi="Arial" w:cs="Arial"/>
          <w:color w:val="000000" w:themeColor="text1"/>
          <w:sz w:val="24"/>
          <w:szCs w:val="24"/>
        </w:rPr>
      </w:pPr>
      <w:r w:rsidRPr="00231E01">
        <w:rPr>
          <w:rFonts w:ascii="Arial" w:hAnsi="Arial" w:cs="Arial"/>
          <w:color w:val="000000" w:themeColor="text1"/>
          <w:sz w:val="24"/>
          <w:szCs w:val="24"/>
        </w:rPr>
        <w:t xml:space="preserve">Work with the concerned ASCC Divisions to identify specific technical and strategic programme management capacity gaps </w:t>
      </w:r>
      <w:r w:rsidR="00A8253A" w:rsidRPr="00231E01">
        <w:rPr>
          <w:rFonts w:ascii="Arial" w:hAnsi="Arial" w:cs="Arial"/>
          <w:color w:val="000000" w:themeColor="text1"/>
          <w:sz w:val="24"/>
          <w:szCs w:val="24"/>
        </w:rPr>
        <w:t xml:space="preserve">especially on poverty reduction </w:t>
      </w:r>
      <w:r w:rsidRPr="00231E01">
        <w:rPr>
          <w:rFonts w:ascii="Arial" w:hAnsi="Arial" w:cs="Arial"/>
          <w:color w:val="000000" w:themeColor="text1"/>
          <w:sz w:val="24"/>
          <w:szCs w:val="24"/>
        </w:rPr>
        <w:t xml:space="preserve">or needs that may have to be enhanced, where </w:t>
      </w:r>
      <w:proofErr w:type="gramStart"/>
      <w:r w:rsidRPr="00231E01">
        <w:rPr>
          <w:rFonts w:ascii="Arial" w:hAnsi="Arial" w:cs="Arial"/>
          <w:color w:val="000000" w:themeColor="text1"/>
          <w:sz w:val="24"/>
          <w:szCs w:val="24"/>
        </w:rPr>
        <w:t>required;</w:t>
      </w:r>
      <w:proofErr w:type="gramEnd"/>
    </w:p>
    <w:p w14:paraId="434E5C48" w14:textId="0E6A3875" w:rsidR="005134E0" w:rsidRPr="00053CF5" w:rsidRDefault="005134E0" w:rsidP="00053CF5">
      <w:pPr>
        <w:pStyle w:val="ListParagraph"/>
        <w:numPr>
          <w:ilvl w:val="1"/>
          <w:numId w:val="27"/>
        </w:numPr>
        <w:autoSpaceDE w:val="0"/>
        <w:autoSpaceDN w:val="0"/>
        <w:adjustRightInd w:val="0"/>
        <w:spacing w:after="0" w:line="240" w:lineRule="auto"/>
        <w:ind w:left="1080"/>
        <w:jc w:val="both"/>
        <w:rPr>
          <w:rFonts w:ascii="Arial" w:hAnsi="Arial" w:cs="Arial"/>
          <w:color w:val="000000" w:themeColor="text1"/>
          <w:sz w:val="24"/>
          <w:szCs w:val="24"/>
        </w:rPr>
      </w:pPr>
      <w:r w:rsidRPr="00231E01">
        <w:rPr>
          <w:rFonts w:ascii="Arial" w:hAnsi="Arial" w:cs="Arial"/>
          <w:color w:val="000000" w:themeColor="text1"/>
          <w:sz w:val="24"/>
          <w:szCs w:val="24"/>
        </w:rPr>
        <w:t xml:space="preserve">Provide value-added and innovative technical inputs to a specific programme priority or development concern of the sector related to cross-cutting concerns or engagements of high-value, or relevant to future programming of the </w:t>
      </w:r>
      <w:proofErr w:type="gramStart"/>
      <w:r w:rsidRPr="00231E01">
        <w:rPr>
          <w:rFonts w:ascii="Arial" w:hAnsi="Arial" w:cs="Arial"/>
          <w:color w:val="000000" w:themeColor="text1"/>
          <w:sz w:val="24"/>
          <w:szCs w:val="24"/>
        </w:rPr>
        <w:t>sector;</w:t>
      </w:r>
      <w:proofErr w:type="gramEnd"/>
      <w:r w:rsidRPr="00231E01">
        <w:rPr>
          <w:rFonts w:ascii="Arial" w:hAnsi="Arial" w:cs="Arial"/>
          <w:color w:val="000000" w:themeColor="text1"/>
          <w:sz w:val="24"/>
          <w:szCs w:val="24"/>
        </w:rPr>
        <w:t xml:space="preserve"> </w:t>
      </w:r>
    </w:p>
    <w:p w14:paraId="4CC66BCA" w14:textId="3CCE4368" w:rsidR="005134E0" w:rsidRPr="00053CF5" w:rsidRDefault="005134E0" w:rsidP="00053CF5">
      <w:pPr>
        <w:pStyle w:val="ListParagraph"/>
        <w:numPr>
          <w:ilvl w:val="1"/>
          <w:numId w:val="27"/>
        </w:numPr>
        <w:autoSpaceDE w:val="0"/>
        <w:autoSpaceDN w:val="0"/>
        <w:adjustRightInd w:val="0"/>
        <w:spacing w:after="0" w:line="240" w:lineRule="auto"/>
        <w:ind w:left="1080"/>
        <w:jc w:val="both"/>
        <w:rPr>
          <w:rFonts w:ascii="Arial" w:hAnsi="Arial" w:cs="Arial"/>
          <w:color w:val="000000" w:themeColor="text1"/>
          <w:sz w:val="24"/>
          <w:szCs w:val="24"/>
        </w:rPr>
      </w:pPr>
      <w:r w:rsidRPr="00231E01">
        <w:rPr>
          <w:rFonts w:ascii="Arial" w:hAnsi="Arial" w:cs="Arial"/>
          <w:color w:val="000000" w:themeColor="text1"/>
          <w:sz w:val="24"/>
          <w:szCs w:val="24"/>
        </w:rPr>
        <w:t xml:space="preserve">Advice on strategic directions in managing or addressing emerging social development trends or agreements that have current or future implications to the programme priorities or cross-cutting </w:t>
      </w:r>
      <w:proofErr w:type="gramStart"/>
      <w:r w:rsidRPr="00231E01">
        <w:rPr>
          <w:rFonts w:ascii="Arial" w:hAnsi="Arial" w:cs="Arial"/>
          <w:color w:val="000000" w:themeColor="text1"/>
          <w:sz w:val="24"/>
          <w:szCs w:val="24"/>
        </w:rPr>
        <w:t>concerns;</w:t>
      </w:r>
      <w:proofErr w:type="gramEnd"/>
    </w:p>
    <w:p w14:paraId="7E5664EC" w14:textId="5356468E" w:rsidR="005134E0" w:rsidRPr="00231E01" w:rsidRDefault="005134E0" w:rsidP="00231E01">
      <w:pPr>
        <w:pStyle w:val="ListParagraph"/>
        <w:numPr>
          <w:ilvl w:val="1"/>
          <w:numId w:val="27"/>
        </w:numPr>
        <w:autoSpaceDE w:val="0"/>
        <w:autoSpaceDN w:val="0"/>
        <w:adjustRightInd w:val="0"/>
        <w:spacing w:after="0" w:line="240" w:lineRule="auto"/>
        <w:ind w:left="1080"/>
        <w:jc w:val="both"/>
        <w:rPr>
          <w:rFonts w:ascii="Arial" w:hAnsi="Arial" w:cs="Arial"/>
          <w:color w:val="000000" w:themeColor="text1"/>
          <w:sz w:val="24"/>
          <w:szCs w:val="24"/>
        </w:rPr>
      </w:pPr>
      <w:r w:rsidRPr="00231E01">
        <w:rPr>
          <w:rFonts w:ascii="Arial" w:hAnsi="Arial" w:cs="Arial"/>
          <w:color w:val="000000" w:themeColor="text1"/>
          <w:sz w:val="24"/>
          <w:szCs w:val="24"/>
        </w:rPr>
        <w:t>Provide support or advice to advocacy initiatives on social development</w:t>
      </w:r>
      <w:r w:rsidR="00A8253A" w:rsidRPr="00231E01">
        <w:rPr>
          <w:rFonts w:ascii="Arial" w:hAnsi="Arial" w:cs="Arial"/>
          <w:color w:val="000000" w:themeColor="text1"/>
          <w:sz w:val="24"/>
          <w:szCs w:val="24"/>
        </w:rPr>
        <w:t xml:space="preserve"> and poverty alleviation</w:t>
      </w:r>
      <w:r w:rsidRPr="00231E01">
        <w:rPr>
          <w:rFonts w:ascii="Arial" w:hAnsi="Arial" w:cs="Arial"/>
          <w:color w:val="000000" w:themeColor="text1"/>
          <w:sz w:val="24"/>
          <w:szCs w:val="24"/>
        </w:rPr>
        <w:t xml:space="preserve"> priorities with cross-cutting themes based on the identified capacity needs or gaps</w:t>
      </w:r>
      <w:r w:rsidR="00A8253A" w:rsidRPr="00231E01">
        <w:rPr>
          <w:rFonts w:ascii="Arial" w:hAnsi="Arial" w:cs="Arial"/>
          <w:color w:val="000000" w:themeColor="text1"/>
          <w:sz w:val="24"/>
          <w:szCs w:val="24"/>
        </w:rPr>
        <w:t>.</w:t>
      </w:r>
    </w:p>
    <w:bookmarkEnd w:id="1"/>
    <w:p w14:paraId="536ABA8D" w14:textId="4FFCAE45" w:rsidR="005134E0" w:rsidRDefault="005134E0" w:rsidP="005134E0">
      <w:pPr>
        <w:pStyle w:val="NoSpacing"/>
        <w:ind w:left="1080"/>
        <w:jc w:val="both"/>
        <w:rPr>
          <w:rFonts w:ascii="Arial" w:hAnsi="Arial" w:cs="Arial"/>
          <w:sz w:val="24"/>
          <w:szCs w:val="24"/>
        </w:rPr>
      </w:pPr>
    </w:p>
    <w:p w14:paraId="2BB65D77" w14:textId="0E2C7440" w:rsidR="00053CF5" w:rsidRDefault="00053CF5" w:rsidP="005134E0">
      <w:pPr>
        <w:pStyle w:val="NoSpacing"/>
        <w:ind w:left="1080"/>
        <w:jc w:val="both"/>
        <w:rPr>
          <w:rFonts w:ascii="Arial" w:hAnsi="Arial" w:cs="Arial"/>
          <w:sz w:val="24"/>
          <w:szCs w:val="24"/>
        </w:rPr>
      </w:pPr>
    </w:p>
    <w:p w14:paraId="5A7482CE" w14:textId="287AD991" w:rsidR="00053CF5" w:rsidRDefault="00053CF5" w:rsidP="005134E0">
      <w:pPr>
        <w:pStyle w:val="NoSpacing"/>
        <w:ind w:left="1080"/>
        <w:jc w:val="both"/>
        <w:rPr>
          <w:rFonts w:ascii="Arial" w:hAnsi="Arial" w:cs="Arial"/>
          <w:sz w:val="24"/>
          <w:szCs w:val="24"/>
        </w:rPr>
      </w:pPr>
    </w:p>
    <w:p w14:paraId="0BF9506B" w14:textId="77777777" w:rsidR="00053CF5" w:rsidRDefault="00053CF5" w:rsidP="005134E0">
      <w:pPr>
        <w:pStyle w:val="NoSpacing"/>
        <w:ind w:left="1080"/>
        <w:jc w:val="both"/>
        <w:rPr>
          <w:rFonts w:ascii="Arial" w:hAnsi="Arial" w:cs="Arial"/>
          <w:sz w:val="24"/>
          <w:szCs w:val="24"/>
        </w:rPr>
      </w:pPr>
    </w:p>
    <w:p w14:paraId="017BA99D" w14:textId="0026AB94" w:rsidR="00053CF5" w:rsidRDefault="00053CF5" w:rsidP="005134E0">
      <w:pPr>
        <w:pStyle w:val="NoSpacing"/>
        <w:ind w:left="1080"/>
        <w:jc w:val="both"/>
        <w:rPr>
          <w:rFonts w:ascii="Arial" w:hAnsi="Arial" w:cs="Arial"/>
          <w:sz w:val="24"/>
          <w:szCs w:val="24"/>
        </w:rPr>
      </w:pPr>
    </w:p>
    <w:p w14:paraId="66910170" w14:textId="63F125A0" w:rsidR="00053CF5" w:rsidRDefault="00053CF5" w:rsidP="005134E0">
      <w:pPr>
        <w:pStyle w:val="NoSpacing"/>
        <w:ind w:left="1080"/>
        <w:jc w:val="both"/>
        <w:rPr>
          <w:rFonts w:ascii="Arial" w:hAnsi="Arial" w:cs="Arial"/>
          <w:sz w:val="24"/>
          <w:szCs w:val="24"/>
        </w:rPr>
      </w:pPr>
    </w:p>
    <w:p w14:paraId="353D49D6" w14:textId="77777777" w:rsidR="00053CF5" w:rsidRPr="00016EA7" w:rsidRDefault="00053CF5" w:rsidP="005134E0">
      <w:pPr>
        <w:pStyle w:val="NoSpacing"/>
        <w:ind w:left="1080"/>
        <w:jc w:val="both"/>
        <w:rPr>
          <w:rFonts w:ascii="Arial" w:hAnsi="Arial" w:cs="Arial"/>
          <w:sz w:val="24"/>
          <w:szCs w:val="24"/>
        </w:rPr>
      </w:pPr>
    </w:p>
    <w:p w14:paraId="31B43972" w14:textId="18FFB53F" w:rsidR="00DB27F6" w:rsidRDefault="00DB27F6" w:rsidP="00231E01">
      <w:pPr>
        <w:pStyle w:val="NoSpacing"/>
        <w:jc w:val="both"/>
        <w:rPr>
          <w:rFonts w:ascii="Arial" w:hAnsi="Arial" w:cs="Arial"/>
          <w:sz w:val="24"/>
          <w:szCs w:val="24"/>
        </w:rPr>
      </w:pPr>
    </w:p>
    <w:p w14:paraId="55796A9D" w14:textId="276135C2" w:rsidR="000771F6" w:rsidRDefault="00315FD1" w:rsidP="00471C68">
      <w:pPr>
        <w:pStyle w:val="ListParagraph"/>
        <w:numPr>
          <w:ilvl w:val="0"/>
          <w:numId w:val="1"/>
        </w:numPr>
        <w:spacing w:after="0" w:line="240" w:lineRule="auto"/>
        <w:ind w:left="426" w:hanging="426"/>
        <w:jc w:val="both"/>
        <w:rPr>
          <w:rFonts w:ascii="Arial" w:hAnsi="Arial" w:cs="Arial"/>
          <w:b/>
          <w:bCs/>
          <w:sz w:val="24"/>
          <w:szCs w:val="24"/>
        </w:rPr>
      </w:pPr>
      <w:bookmarkStart w:id="2" w:name="_Hlk72513343"/>
      <w:r>
        <w:rPr>
          <w:rFonts w:ascii="Arial" w:hAnsi="Arial" w:cs="Arial"/>
          <w:b/>
          <w:bCs/>
          <w:sz w:val="24"/>
          <w:szCs w:val="24"/>
        </w:rPr>
        <w:lastRenderedPageBreak/>
        <w:t xml:space="preserve">Indicative </w:t>
      </w:r>
      <w:r w:rsidR="00ED2856">
        <w:rPr>
          <w:rFonts w:ascii="Arial" w:hAnsi="Arial" w:cs="Arial"/>
          <w:b/>
          <w:bCs/>
          <w:sz w:val="24"/>
          <w:szCs w:val="24"/>
        </w:rPr>
        <w:t>Timelines and Deliverables</w:t>
      </w:r>
    </w:p>
    <w:p w14:paraId="0725714B" w14:textId="6A97788D" w:rsidR="00ED2856" w:rsidRPr="00471C68" w:rsidRDefault="00ED2856" w:rsidP="00ED2856">
      <w:pPr>
        <w:pStyle w:val="ListParagraph"/>
        <w:spacing w:after="0" w:line="240" w:lineRule="auto"/>
        <w:ind w:left="426"/>
        <w:jc w:val="both"/>
        <w:rPr>
          <w:rFonts w:ascii="Arial" w:hAnsi="Arial" w:cs="Arial"/>
          <w:b/>
          <w:bCs/>
          <w:sz w:val="24"/>
          <w:szCs w:val="24"/>
        </w:rPr>
      </w:pPr>
    </w:p>
    <w:tbl>
      <w:tblPr>
        <w:tblW w:w="88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014"/>
        <w:gridCol w:w="4031"/>
        <w:gridCol w:w="2835"/>
      </w:tblGrid>
      <w:tr w:rsidR="00ED2856" w:rsidRPr="00F96B62" w14:paraId="6F49B719" w14:textId="77777777" w:rsidTr="00053CF5">
        <w:tc>
          <w:tcPr>
            <w:tcW w:w="2014" w:type="dxa"/>
            <w:shd w:val="clear" w:color="auto" w:fill="BDD6EE"/>
            <w:vAlign w:val="center"/>
          </w:tcPr>
          <w:p w14:paraId="42780943" w14:textId="1347D830" w:rsidR="00ED2856" w:rsidRPr="00F96B62" w:rsidRDefault="00315FD1" w:rsidP="00E63B99">
            <w:pPr>
              <w:pStyle w:val="Normal2"/>
              <w:ind w:left="0"/>
              <w:jc w:val="center"/>
              <w:rPr>
                <w:rFonts w:ascii="Arial" w:eastAsia="Calibri" w:hAnsi="Arial" w:cs="Arial"/>
                <w:b/>
                <w:bCs/>
                <w:sz w:val="24"/>
                <w:szCs w:val="24"/>
              </w:rPr>
            </w:pPr>
            <w:r>
              <w:rPr>
                <w:rFonts w:ascii="Arial" w:eastAsia="Calibri" w:hAnsi="Arial" w:cs="Arial"/>
                <w:b/>
                <w:bCs/>
                <w:sz w:val="24"/>
                <w:szCs w:val="24"/>
              </w:rPr>
              <w:t xml:space="preserve">Indicative </w:t>
            </w:r>
            <w:r w:rsidR="00ED2856">
              <w:rPr>
                <w:rFonts w:ascii="Arial" w:eastAsia="Calibri" w:hAnsi="Arial" w:cs="Arial"/>
                <w:b/>
                <w:bCs/>
                <w:sz w:val="24"/>
                <w:szCs w:val="24"/>
              </w:rPr>
              <w:t>Timelines</w:t>
            </w:r>
          </w:p>
        </w:tc>
        <w:tc>
          <w:tcPr>
            <w:tcW w:w="4031" w:type="dxa"/>
            <w:shd w:val="clear" w:color="auto" w:fill="BDD6EE"/>
            <w:vAlign w:val="center"/>
          </w:tcPr>
          <w:p w14:paraId="5CBF0B4A" w14:textId="607F327F" w:rsidR="00ED2856" w:rsidRPr="00F96B62" w:rsidRDefault="00ED2856" w:rsidP="00E63B99">
            <w:pPr>
              <w:pStyle w:val="Normal2"/>
              <w:ind w:left="0"/>
              <w:jc w:val="center"/>
              <w:rPr>
                <w:rFonts w:ascii="Arial" w:eastAsia="Calibri" w:hAnsi="Arial" w:cs="Arial"/>
                <w:b/>
                <w:bCs/>
                <w:sz w:val="24"/>
                <w:szCs w:val="24"/>
              </w:rPr>
            </w:pPr>
            <w:r>
              <w:rPr>
                <w:rFonts w:ascii="Arial" w:eastAsia="Calibri" w:hAnsi="Arial" w:cs="Arial"/>
                <w:b/>
                <w:bCs/>
                <w:sz w:val="24"/>
                <w:szCs w:val="24"/>
              </w:rPr>
              <w:t>Expected Tasks</w:t>
            </w:r>
          </w:p>
        </w:tc>
        <w:tc>
          <w:tcPr>
            <w:tcW w:w="2835" w:type="dxa"/>
            <w:shd w:val="clear" w:color="auto" w:fill="BDD6EE"/>
            <w:vAlign w:val="center"/>
          </w:tcPr>
          <w:p w14:paraId="13C17090" w14:textId="05AF880B" w:rsidR="00ED2856" w:rsidRPr="00F96B62" w:rsidRDefault="00ED2856" w:rsidP="00E63B99">
            <w:pPr>
              <w:pStyle w:val="Normal2"/>
              <w:ind w:left="0"/>
              <w:jc w:val="center"/>
              <w:rPr>
                <w:rFonts w:ascii="Arial" w:eastAsia="Calibri" w:hAnsi="Arial" w:cs="Arial"/>
                <w:b/>
                <w:bCs/>
                <w:sz w:val="24"/>
                <w:szCs w:val="24"/>
              </w:rPr>
            </w:pPr>
            <w:r>
              <w:rPr>
                <w:rFonts w:ascii="Arial" w:eastAsia="Calibri" w:hAnsi="Arial" w:cs="Arial"/>
                <w:b/>
                <w:bCs/>
                <w:sz w:val="24"/>
                <w:szCs w:val="24"/>
              </w:rPr>
              <w:t>Expected Deliverables</w:t>
            </w:r>
          </w:p>
        </w:tc>
      </w:tr>
      <w:tr w:rsidR="00ED2856" w:rsidRPr="00F96B62" w14:paraId="78EAA668" w14:textId="77777777" w:rsidTr="00053CF5">
        <w:tc>
          <w:tcPr>
            <w:tcW w:w="2014" w:type="dxa"/>
            <w:shd w:val="clear" w:color="auto" w:fill="auto"/>
          </w:tcPr>
          <w:p w14:paraId="7A021AD0" w14:textId="56062C8F" w:rsidR="00ED2856" w:rsidRPr="00F96B62" w:rsidRDefault="000A5EA5" w:rsidP="00E63B99">
            <w:pPr>
              <w:pStyle w:val="Normal2"/>
              <w:ind w:left="0"/>
              <w:jc w:val="center"/>
              <w:rPr>
                <w:rFonts w:ascii="Arial" w:eastAsia="Calibri" w:hAnsi="Arial" w:cs="Arial"/>
                <w:sz w:val="24"/>
                <w:szCs w:val="24"/>
              </w:rPr>
            </w:pPr>
            <w:r>
              <w:rPr>
                <w:rFonts w:ascii="Arial" w:eastAsia="Calibri" w:hAnsi="Arial" w:cs="Arial"/>
                <w:sz w:val="24"/>
                <w:szCs w:val="24"/>
              </w:rPr>
              <w:t>1 January 2023 – 30 April 2023</w:t>
            </w:r>
          </w:p>
        </w:tc>
        <w:tc>
          <w:tcPr>
            <w:tcW w:w="4031" w:type="dxa"/>
            <w:shd w:val="clear" w:color="auto" w:fill="auto"/>
          </w:tcPr>
          <w:p w14:paraId="099F3C73" w14:textId="23025BC6" w:rsidR="008333D0" w:rsidRDefault="008333D0" w:rsidP="00AE31D7">
            <w:pPr>
              <w:pStyle w:val="Normal2"/>
              <w:numPr>
                <w:ilvl w:val="0"/>
                <w:numId w:val="19"/>
              </w:numPr>
              <w:ind w:left="445"/>
              <w:rPr>
                <w:rFonts w:ascii="Arial" w:eastAsia="Calibri" w:hAnsi="Arial" w:cs="Arial"/>
                <w:sz w:val="24"/>
                <w:szCs w:val="24"/>
              </w:rPr>
            </w:pPr>
            <w:r>
              <w:rPr>
                <w:rFonts w:ascii="Arial" w:eastAsia="Calibri" w:hAnsi="Arial" w:cs="Arial"/>
                <w:sz w:val="24"/>
                <w:szCs w:val="24"/>
              </w:rPr>
              <w:t xml:space="preserve">Prepare and conduct </w:t>
            </w:r>
            <w:r w:rsidR="003B4E74">
              <w:rPr>
                <w:rFonts w:ascii="Arial" w:eastAsia="Calibri" w:hAnsi="Arial" w:cs="Arial"/>
                <w:sz w:val="24"/>
                <w:szCs w:val="24"/>
              </w:rPr>
              <w:t>two (</w:t>
            </w:r>
            <w:r>
              <w:rPr>
                <w:rFonts w:ascii="Arial" w:eastAsia="Calibri" w:hAnsi="Arial" w:cs="Arial"/>
                <w:sz w:val="24"/>
                <w:szCs w:val="24"/>
              </w:rPr>
              <w:t>2</w:t>
            </w:r>
            <w:r w:rsidR="003B4E74">
              <w:rPr>
                <w:rFonts w:ascii="Arial" w:eastAsia="Calibri" w:hAnsi="Arial" w:cs="Arial"/>
                <w:sz w:val="24"/>
                <w:szCs w:val="24"/>
              </w:rPr>
              <w:t>)</w:t>
            </w:r>
            <w:r>
              <w:rPr>
                <w:rFonts w:ascii="Arial" w:eastAsia="Calibri" w:hAnsi="Arial" w:cs="Arial"/>
                <w:sz w:val="24"/>
                <w:szCs w:val="24"/>
              </w:rPr>
              <w:t xml:space="preserve"> online </w:t>
            </w:r>
            <w:r w:rsidR="00CC22DE">
              <w:rPr>
                <w:rFonts w:ascii="Arial" w:eastAsia="Calibri" w:hAnsi="Arial" w:cs="Arial"/>
                <w:sz w:val="24"/>
                <w:szCs w:val="24"/>
              </w:rPr>
              <w:t>forums.</w:t>
            </w:r>
          </w:p>
          <w:p w14:paraId="3DCB8A95" w14:textId="2DA2D850" w:rsidR="00ED2856" w:rsidRPr="00F96B62" w:rsidRDefault="00CC22DE" w:rsidP="00AE31D7">
            <w:pPr>
              <w:pStyle w:val="Normal2"/>
              <w:numPr>
                <w:ilvl w:val="0"/>
                <w:numId w:val="19"/>
              </w:numPr>
              <w:ind w:left="445"/>
              <w:rPr>
                <w:rFonts w:ascii="Arial" w:eastAsia="Calibri" w:hAnsi="Arial" w:cs="Arial"/>
                <w:sz w:val="24"/>
                <w:szCs w:val="24"/>
              </w:rPr>
            </w:pPr>
            <w:r>
              <w:rPr>
                <w:rFonts w:ascii="Arial" w:eastAsia="Calibri" w:hAnsi="Arial" w:cs="Arial"/>
                <w:sz w:val="24"/>
                <w:szCs w:val="24"/>
              </w:rPr>
              <w:t xml:space="preserve">Develop synthesis report </w:t>
            </w:r>
            <w:r w:rsidR="00C72793">
              <w:rPr>
                <w:rFonts w:ascii="Arial" w:eastAsia="Calibri" w:hAnsi="Arial" w:cs="Arial"/>
                <w:sz w:val="24"/>
                <w:szCs w:val="24"/>
              </w:rPr>
              <w:t>of the online forums.</w:t>
            </w:r>
          </w:p>
        </w:tc>
        <w:tc>
          <w:tcPr>
            <w:tcW w:w="2835" w:type="dxa"/>
            <w:shd w:val="clear" w:color="auto" w:fill="auto"/>
          </w:tcPr>
          <w:p w14:paraId="7C63B02C" w14:textId="0ABD457D" w:rsidR="00C72793" w:rsidRDefault="00C72793" w:rsidP="00AE31D7">
            <w:pPr>
              <w:pStyle w:val="Normal2"/>
              <w:numPr>
                <w:ilvl w:val="0"/>
                <w:numId w:val="20"/>
              </w:numPr>
              <w:ind w:left="445"/>
              <w:rPr>
                <w:rFonts w:ascii="Arial" w:eastAsia="Calibri" w:hAnsi="Arial" w:cs="Arial"/>
                <w:sz w:val="24"/>
                <w:szCs w:val="24"/>
              </w:rPr>
            </w:pPr>
            <w:r>
              <w:rPr>
                <w:rFonts w:ascii="Arial" w:eastAsia="Calibri" w:hAnsi="Arial" w:cs="Arial"/>
                <w:sz w:val="24"/>
                <w:szCs w:val="24"/>
              </w:rPr>
              <w:t>Two online forums.</w:t>
            </w:r>
          </w:p>
          <w:p w14:paraId="44905B0F" w14:textId="2CDF39E8" w:rsidR="00ED2856" w:rsidRPr="00C72793" w:rsidRDefault="00C72793" w:rsidP="00AE31D7">
            <w:pPr>
              <w:pStyle w:val="Normal2"/>
              <w:numPr>
                <w:ilvl w:val="0"/>
                <w:numId w:val="20"/>
              </w:numPr>
              <w:ind w:left="445"/>
              <w:rPr>
                <w:rFonts w:ascii="Arial" w:eastAsia="Calibri" w:hAnsi="Arial" w:cs="Arial"/>
                <w:sz w:val="24"/>
                <w:szCs w:val="24"/>
              </w:rPr>
            </w:pPr>
            <w:r>
              <w:rPr>
                <w:rFonts w:ascii="Arial" w:eastAsia="Calibri" w:hAnsi="Arial" w:cs="Arial"/>
                <w:sz w:val="24"/>
                <w:szCs w:val="24"/>
              </w:rPr>
              <w:t>Two synthesis reports.</w:t>
            </w:r>
            <w:r w:rsidR="00ED2856" w:rsidRPr="00C72793">
              <w:rPr>
                <w:rFonts w:ascii="Arial" w:eastAsia="Calibri" w:hAnsi="Arial" w:cs="Arial"/>
                <w:sz w:val="24"/>
                <w:szCs w:val="24"/>
              </w:rPr>
              <w:t xml:space="preserve"> </w:t>
            </w:r>
          </w:p>
        </w:tc>
      </w:tr>
      <w:tr w:rsidR="00ED2856" w:rsidRPr="00F96B62" w14:paraId="25716504" w14:textId="77777777" w:rsidTr="00053CF5">
        <w:tc>
          <w:tcPr>
            <w:tcW w:w="2014" w:type="dxa"/>
            <w:shd w:val="clear" w:color="auto" w:fill="auto"/>
          </w:tcPr>
          <w:p w14:paraId="5CFEE987" w14:textId="6A2CD4CD" w:rsidR="00ED2856" w:rsidRPr="00F96B62" w:rsidRDefault="000A5EA5" w:rsidP="00E63B99">
            <w:pPr>
              <w:pStyle w:val="Normal2"/>
              <w:ind w:left="0"/>
              <w:jc w:val="center"/>
              <w:rPr>
                <w:rFonts w:ascii="Arial" w:eastAsia="Calibri" w:hAnsi="Arial" w:cs="Arial"/>
                <w:sz w:val="24"/>
                <w:szCs w:val="24"/>
              </w:rPr>
            </w:pPr>
            <w:r>
              <w:rPr>
                <w:rFonts w:ascii="Arial" w:eastAsia="Calibri" w:hAnsi="Arial" w:cs="Arial"/>
                <w:sz w:val="24"/>
                <w:szCs w:val="24"/>
              </w:rPr>
              <w:t>1 January 2023 – 30 April 2023</w:t>
            </w:r>
          </w:p>
        </w:tc>
        <w:tc>
          <w:tcPr>
            <w:tcW w:w="4031" w:type="dxa"/>
            <w:shd w:val="clear" w:color="auto" w:fill="auto"/>
          </w:tcPr>
          <w:p w14:paraId="3A51C2B9" w14:textId="7663EE22" w:rsidR="00ED2856" w:rsidRPr="00F96B62" w:rsidRDefault="0001141C" w:rsidP="003B4E74">
            <w:pPr>
              <w:pStyle w:val="Normal2"/>
              <w:ind w:left="0"/>
              <w:rPr>
                <w:rFonts w:ascii="Arial" w:eastAsia="Calibri" w:hAnsi="Arial" w:cs="Arial"/>
                <w:sz w:val="24"/>
                <w:szCs w:val="24"/>
              </w:rPr>
            </w:pPr>
            <w:r>
              <w:rPr>
                <w:rFonts w:ascii="Arial" w:eastAsia="Calibri" w:hAnsi="Arial" w:cs="Arial"/>
                <w:sz w:val="24"/>
                <w:szCs w:val="24"/>
              </w:rPr>
              <w:t>Conduct</w:t>
            </w:r>
            <w:r w:rsidR="00906F45">
              <w:rPr>
                <w:rFonts w:ascii="Arial" w:eastAsia="Calibri" w:hAnsi="Arial" w:cs="Arial"/>
                <w:sz w:val="24"/>
                <w:szCs w:val="24"/>
              </w:rPr>
              <w:t xml:space="preserve"> research and prepar</w:t>
            </w:r>
            <w:r w:rsidR="003D753B">
              <w:rPr>
                <w:rFonts w:ascii="Arial" w:eastAsia="Calibri" w:hAnsi="Arial" w:cs="Arial"/>
                <w:sz w:val="24"/>
                <w:szCs w:val="24"/>
              </w:rPr>
              <w:t xml:space="preserve">e </w:t>
            </w:r>
            <w:r w:rsidR="003B4E74">
              <w:rPr>
                <w:rFonts w:ascii="Arial" w:eastAsia="Calibri" w:hAnsi="Arial" w:cs="Arial"/>
                <w:sz w:val="24"/>
                <w:szCs w:val="24"/>
              </w:rPr>
              <w:t>four (4) trend reports.</w:t>
            </w:r>
          </w:p>
        </w:tc>
        <w:tc>
          <w:tcPr>
            <w:tcW w:w="2835" w:type="dxa"/>
            <w:shd w:val="clear" w:color="auto" w:fill="auto"/>
          </w:tcPr>
          <w:p w14:paraId="6DA81583" w14:textId="65AE1DC6" w:rsidR="00ED2856" w:rsidRPr="00F96B62" w:rsidRDefault="003B4E74" w:rsidP="003B4E74">
            <w:pPr>
              <w:pStyle w:val="Normal2"/>
              <w:ind w:left="0"/>
              <w:rPr>
                <w:rFonts w:ascii="Arial" w:eastAsia="Calibri" w:hAnsi="Arial" w:cs="Arial"/>
                <w:sz w:val="24"/>
                <w:szCs w:val="24"/>
              </w:rPr>
            </w:pPr>
            <w:r>
              <w:rPr>
                <w:rFonts w:ascii="Arial" w:eastAsia="Calibri" w:hAnsi="Arial" w:cs="Arial"/>
                <w:sz w:val="24"/>
                <w:szCs w:val="24"/>
              </w:rPr>
              <w:t>Four (4) trend reports.</w:t>
            </w:r>
          </w:p>
        </w:tc>
      </w:tr>
      <w:tr w:rsidR="003B4E74" w:rsidRPr="00F96B62" w14:paraId="10563023" w14:textId="77777777" w:rsidTr="00053CF5">
        <w:tc>
          <w:tcPr>
            <w:tcW w:w="2014" w:type="dxa"/>
            <w:shd w:val="clear" w:color="auto" w:fill="auto"/>
          </w:tcPr>
          <w:p w14:paraId="3D761F39" w14:textId="04845149" w:rsidR="003B4E74" w:rsidRDefault="000A5EA5" w:rsidP="00E63B99">
            <w:pPr>
              <w:pStyle w:val="Normal2"/>
              <w:ind w:left="0"/>
              <w:jc w:val="center"/>
              <w:rPr>
                <w:rFonts w:ascii="Arial" w:eastAsia="Calibri" w:hAnsi="Arial" w:cs="Arial"/>
                <w:sz w:val="24"/>
                <w:szCs w:val="24"/>
              </w:rPr>
            </w:pPr>
            <w:r>
              <w:rPr>
                <w:rFonts w:ascii="Arial" w:eastAsia="Calibri" w:hAnsi="Arial" w:cs="Arial"/>
                <w:sz w:val="24"/>
                <w:szCs w:val="24"/>
              </w:rPr>
              <w:t>1 January 2023 – 30 April 2023</w:t>
            </w:r>
          </w:p>
        </w:tc>
        <w:tc>
          <w:tcPr>
            <w:tcW w:w="4031" w:type="dxa"/>
            <w:shd w:val="clear" w:color="auto" w:fill="auto"/>
          </w:tcPr>
          <w:p w14:paraId="7798A60B" w14:textId="205532B5" w:rsidR="003B4E74" w:rsidRDefault="003B4E74" w:rsidP="003B4E74">
            <w:pPr>
              <w:pStyle w:val="Normal2"/>
              <w:ind w:left="0"/>
              <w:rPr>
                <w:rFonts w:ascii="Arial" w:eastAsia="Calibri" w:hAnsi="Arial" w:cs="Arial"/>
                <w:sz w:val="24"/>
                <w:szCs w:val="24"/>
              </w:rPr>
            </w:pPr>
            <w:r>
              <w:rPr>
                <w:rFonts w:ascii="Arial" w:eastAsia="Calibri" w:hAnsi="Arial" w:cs="Arial"/>
                <w:sz w:val="24"/>
                <w:szCs w:val="24"/>
              </w:rPr>
              <w:t xml:space="preserve">Conduct research and prepare four (4) </w:t>
            </w:r>
            <w:r w:rsidR="004160E3">
              <w:rPr>
                <w:rFonts w:ascii="Arial" w:eastAsia="Calibri" w:hAnsi="Arial" w:cs="Arial"/>
                <w:sz w:val="24"/>
                <w:szCs w:val="24"/>
              </w:rPr>
              <w:t>policy briefs.</w:t>
            </w:r>
          </w:p>
        </w:tc>
        <w:tc>
          <w:tcPr>
            <w:tcW w:w="2835" w:type="dxa"/>
            <w:shd w:val="clear" w:color="auto" w:fill="auto"/>
          </w:tcPr>
          <w:p w14:paraId="3626FA1E" w14:textId="299F3D8E" w:rsidR="003B4E74" w:rsidRDefault="004160E3" w:rsidP="004160E3">
            <w:pPr>
              <w:pStyle w:val="Normal2"/>
              <w:ind w:left="0"/>
              <w:rPr>
                <w:rFonts w:ascii="Arial" w:eastAsia="Calibri" w:hAnsi="Arial" w:cs="Arial"/>
                <w:sz w:val="24"/>
                <w:szCs w:val="24"/>
              </w:rPr>
            </w:pPr>
            <w:r>
              <w:rPr>
                <w:rFonts w:ascii="Arial" w:eastAsia="Calibri" w:hAnsi="Arial" w:cs="Arial"/>
                <w:sz w:val="24"/>
                <w:szCs w:val="24"/>
              </w:rPr>
              <w:t>Four (4) policy briefs.</w:t>
            </w:r>
          </w:p>
        </w:tc>
      </w:tr>
    </w:tbl>
    <w:p w14:paraId="5DADAC64" w14:textId="4FF8B754" w:rsidR="00ED2856" w:rsidRDefault="00ED2856" w:rsidP="00ED2856">
      <w:pPr>
        <w:pStyle w:val="ListParagraph"/>
        <w:spacing w:after="0" w:line="240" w:lineRule="auto"/>
        <w:ind w:left="426"/>
        <w:jc w:val="both"/>
        <w:rPr>
          <w:rFonts w:ascii="Arial" w:hAnsi="Arial" w:cs="Arial"/>
          <w:b/>
          <w:bCs/>
          <w:sz w:val="24"/>
          <w:szCs w:val="24"/>
        </w:rPr>
      </w:pPr>
    </w:p>
    <w:p w14:paraId="139DDFE5" w14:textId="77777777" w:rsidR="00321E74" w:rsidRPr="00471C68" w:rsidRDefault="00321E74" w:rsidP="00ED2856">
      <w:pPr>
        <w:pStyle w:val="ListParagraph"/>
        <w:spacing w:after="0" w:line="240" w:lineRule="auto"/>
        <w:ind w:left="426"/>
        <w:jc w:val="both"/>
        <w:rPr>
          <w:rFonts w:ascii="Arial" w:hAnsi="Arial" w:cs="Arial"/>
          <w:b/>
          <w:bCs/>
          <w:sz w:val="24"/>
          <w:szCs w:val="24"/>
        </w:rPr>
      </w:pPr>
    </w:p>
    <w:p w14:paraId="4A0CFA06" w14:textId="26B5834C" w:rsidR="00471C68" w:rsidRDefault="00321E74" w:rsidP="00321E74">
      <w:pPr>
        <w:pStyle w:val="ListParagraph"/>
        <w:numPr>
          <w:ilvl w:val="0"/>
          <w:numId w:val="1"/>
        </w:numPr>
        <w:spacing w:after="0" w:line="240" w:lineRule="auto"/>
        <w:ind w:left="426" w:hanging="426"/>
        <w:jc w:val="both"/>
        <w:rPr>
          <w:rFonts w:ascii="Arial" w:hAnsi="Arial" w:cs="Arial"/>
          <w:b/>
          <w:bCs/>
          <w:sz w:val="24"/>
          <w:szCs w:val="24"/>
        </w:rPr>
      </w:pPr>
      <w:r>
        <w:rPr>
          <w:rFonts w:ascii="Arial" w:hAnsi="Arial" w:cs="Arial"/>
          <w:b/>
          <w:bCs/>
          <w:sz w:val="24"/>
          <w:szCs w:val="24"/>
        </w:rPr>
        <w:t>Administration, Reporting and Coordination</w:t>
      </w:r>
    </w:p>
    <w:p w14:paraId="1C7AD20E" w14:textId="77777777" w:rsidR="00321E74" w:rsidRPr="00471C68" w:rsidRDefault="00321E74" w:rsidP="00321E74">
      <w:pPr>
        <w:pStyle w:val="ListParagraph"/>
        <w:spacing w:after="0" w:line="240" w:lineRule="auto"/>
        <w:jc w:val="both"/>
        <w:rPr>
          <w:rFonts w:ascii="Arial" w:hAnsi="Arial" w:cs="Arial"/>
          <w:b/>
          <w:bCs/>
          <w:sz w:val="24"/>
          <w:szCs w:val="24"/>
        </w:rPr>
      </w:pPr>
    </w:p>
    <w:p w14:paraId="2CB627AB" w14:textId="0BD22872" w:rsidR="003A3294" w:rsidRPr="004A0C41" w:rsidRDefault="00321E74" w:rsidP="00321E74">
      <w:pPr>
        <w:pStyle w:val="Normal2"/>
        <w:ind w:left="0"/>
        <w:jc w:val="both"/>
        <w:rPr>
          <w:rFonts w:ascii="Arial" w:hAnsi="Arial" w:cs="Arial"/>
          <w:sz w:val="24"/>
          <w:szCs w:val="24"/>
        </w:rPr>
      </w:pPr>
      <w:r>
        <w:rPr>
          <w:rFonts w:ascii="Arial" w:hAnsi="Arial" w:cs="Arial"/>
          <w:sz w:val="24"/>
          <w:szCs w:val="24"/>
        </w:rPr>
        <w:t xml:space="preserve">The contract for this assignment will be issued by the ASEAN Secretariat. </w:t>
      </w:r>
      <w:r w:rsidR="00F96B62" w:rsidRPr="00F96B62">
        <w:rPr>
          <w:rFonts w:ascii="Arial" w:hAnsi="Arial" w:cs="Arial"/>
          <w:sz w:val="24"/>
          <w:szCs w:val="24"/>
        </w:rPr>
        <w:t xml:space="preserve">The </w:t>
      </w:r>
      <w:r w:rsidR="0029073D">
        <w:rPr>
          <w:rFonts w:ascii="Arial" w:hAnsi="Arial" w:cs="Arial"/>
          <w:sz w:val="24"/>
          <w:szCs w:val="24"/>
        </w:rPr>
        <w:t>Advisor</w:t>
      </w:r>
      <w:r w:rsidR="00B30345">
        <w:rPr>
          <w:rFonts w:ascii="Arial" w:hAnsi="Arial" w:cs="Arial"/>
          <w:sz w:val="24"/>
          <w:szCs w:val="24"/>
        </w:rPr>
        <w:t xml:space="preserve"> </w:t>
      </w:r>
      <w:r w:rsidR="00F96B62" w:rsidRPr="00F96B62">
        <w:rPr>
          <w:rFonts w:ascii="Arial" w:hAnsi="Arial" w:cs="Arial"/>
          <w:sz w:val="24"/>
          <w:szCs w:val="24"/>
        </w:rPr>
        <w:t xml:space="preserve">shall report directly to the </w:t>
      </w:r>
      <w:r w:rsidR="00B47661">
        <w:rPr>
          <w:rFonts w:ascii="Arial" w:hAnsi="Arial" w:cs="Arial"/>
          <w:sz w:val="24"/>
          <w:szCs w:val="24"/>
        </w:rPr>
        <w:t>Head of ASCC Monitoring Division</w:t>
      </w:r>
      <w:r w:rsidR="00B30345">
        <w:rPr>
          <w:rFonts w:ascii="Arial" w:hAnsi="Arial" w:cs="Arial"/>
          <w:sz w:val="24"/>
          <w:szCs w:val="24"/>
        </w:rPr>
        <w:t xml:space="preserve"> and</w:t>
      </w:r>
      <w:r w:rsidR="008E37A4">
        <w:rPr>
          <w:rFonts w:ascii="Arial" w:hAnsi="Arial" w:cs="Arial"/>
          <w:sz w:val="24"/>
          <w:szCs w:val="24"/>
        </w:rPr>
        <w:t xml:space="preserve"> Head of </w:t>
      </w:r>
      <w:r w:rsidR="0029073D">
        <w:rPr>
          <w:rFonts w:ascii="Arial" w:hAnsi="Arial" w:cs="Arial"/>
          <w:sz w:val="24"/>
          <w:szCs w:val="24"/>
        </w:rPr>
        <w:t>Poverty Eradication and Gender Division</w:t>
      </w:r>
      <w:r w:rsidR="00F96B62" w:rsidRPr="00F96B62">
        <w:rPr>
          <w:rFonts w:ascii="Arial" w:hAnsi="Arial" w:cs="Arial"/>
          <w:sz w:val="24"/>
          <w:szCs w:val="24"/>
        </w:rPr>
        <w:t xml:space="preserve">. </w:t>
      </w:r>
      <w:r w:rsidRPr="00321E74">
        <w:rPr>
          <w:rFonts w:ascii="Arial" w:hAnsi="Arial" w:cs="Arial"/>
          <w:sz w:val="24"/>
          <w:szCs w:val="24"/>
        </w:rPr>
        <w:t xml:space="preserve">The location of the assignment will be in the country of the </w:t>
      </w:r>
      <w:r w:rsidR="0029073D">
        <w:rPr>
          <w:rFonts w:ascii="Arial" w:hAnsi="Arial" w:cs="Arial"/>
          <w:sz w:val="24"/>
          <w:szCs w:val="24"/>
        </w:rPr>
        <w:t>Advisor</w:t>
      </w:r>
      <w:r w:rsidRPr="00321E74">
        <w:rPr>
          <w:rFonts w:ascii="Arial" w:hAnsi="Arial" w:cs="Arial"/>
          <w:sz w:val="24"/>
          <w:szCs w:val="24"/>
        </w:rPr>
        <w:t xml:space="preserve">. All meetings will be held </w:t>
      </w:r>
      <w:r w:rsidR="008E37A4" w:rsidRPr="00321E74">
        <w:rPr>
          <w:rFonts w:ascii="Arial" w:hAnsi="Arial" w:cs="Arial"/>
          <w:sz w:val="24"/>
          <w:szCs w:val="24"/>
        </w:rPr>
        <w:t>virtually,</w:t>
      </w:r>
      <w:r>
        <w:rPr>
          <w:rFonts w:ascii="Arial" w:hAnsi="Arial" w:cs="Arial"/>
          <w:sz w:val="24"/>
          <w:szCs w:val="24"/>
        </w:rPr>
        <w:t xml:space="preserve"> and no business trips are required for this service</w:t>
      </w:r>
      <w:r w:rsidRPr="00321E74">
        <w:rPr>
          <w:rFonts w:ascii="Arial" w:hAnsi="Arial" w:cs="Arial"/>
          <w:sz w:val="24"/>
          <w:szCs w:val="24"/>
        </w:rPr>
        <w:t>.</w:t>
      </w:r>
      <w:r>
        <w:rPr>
          <w:rFonts w:ascii="Arial" w:hAnsi="Arial" w:cs="Arial"/>
          <w:sz w:val="24"/>
          <w:szCs w:val="24"/>
        </w:rPr>
        <w:t xml:space="preserve"> </w:t>
      </w:r>
    </w:p>
    <w:p w14:paraId="4EEE70E0" w14:textId="77777777" w:rsidR="00986843" w:rsidRPr="00F96B62" w:rsidRDefault="00986843" w:rsidP="00F96B62">
      <w:pPr>
        <w:pStyle w:val="Normal2"/>
        <w:ind w:left="0"/>
        <w:jc w:val="both"/>
        <w:rPr>
          <w:rFonts w:ascii="Arial" w:hAnsi="Arial" w:cs="Arial"/>
          <w:sz w:val="24"/>
          <w:szCs w:val="24"/>
        </w:rPr>
      </w:pPr>
    </w:p>
    <w:p w14:paraId="32A06327" w14:textId="77777777" w:rsidR="00986843" w:rsidRDefault="00986843" w:rsidP="00F96B62">
      <w:pPr>
        <w:pStyle w:val="Normal2"/>
        <w:ind w:left="0"/>
        <w:jc w:val="both"/>
        <w:rPr>
          <w:rFonts w:ascii="Arial" w:hAnsi="Arial" w:cs="Arial"/>
          <w:sz w:val="24"/>
          <w:szCs w:val="24"/>
        </w:rPr>
      </w:pPr>
    </w:p>
    <w:bookmarkEnd w:id="2"/>
    <w:p w14:paraId="03C9CA0D" w14:textId="12F23A51" w:rsidR="00471C68" w:rsidRPr="00471C68" w:rsidRDefault="00321E74" w:rsidP="00471C68">
      <w:pPr>
        <w:pStyle w:val="ListParagraph"/>
        <w:numPr>
          <w:ilvl w:val="0"/>
          <w:numId w:val="1"/>
        </w:numPr>
        <w:spacing w:after="0" w:line="240" w:lineRule="auto"/>
        <w:ind w:left="426" w:hanging="426"/>
        <w:jc w:val="both"/>
        <w:rPr>
          <w:rFonts w:ascii="Arial" w:hAnsi="Arial" w:cs="Arial"/>
          <w:b/>
          <w:bCs/>
          <w:sz w:val="24"/>
          <w:szCs w:val="24"/>
        </w:rPr>
      </w:pPr>
      <w:r>
        <w:rPr>
          <w:rFonts w:ascii="Arial" w:hAnsi="Arial" w:cs="Arial"/>
          <w:b/>
          <w:bCs/>
          <w:sz w:val="24"/>
          <w:szCs w:val="24"/>
        </w:rPr>
        <w:t>Requirement for the Submission</w:t>
      </w:r>
      <w:r w:rsidR="00471C68" w:rsidRPr="00471C68">
        <w:rPr>
          <w:rFonts w:ascii="Arial" w:hAnsi="Arial" w:cs="Arial"/>
          <w:b/>
          <w:bCs/>
          <w:sz w:val="24"/>
          <w:szCs w:val="24"/>
        </w:rPr>
        <w:t xml:space="preserve"> </w:t>
      </w:r>
    </w:p>
    <w:p w14:paraId="2DFBECEA" w14:textId="77777777" w:rsidR="000771F6" w:rsidRPr="00471C68" w:rsidRDefault="000771F6" w:rsidP="00471C68">
      <w:pPr>
        <w:spacing w:after="0" w:line="240" w:lineRule="auto"/>
        <w:jc w:val="both"/>
        <w:rPr>
          <w:rFonts w:ascii="Arial" w:hAnsi="Arial" w:cs="Arial"/>
          <w:sz w:val="24"/>
          <w:szCs w:val="24"/>
        </w:rPr>
      </w:pPr>
    </w:p>
    <w:p w14:paraId="01208890" w14:textId="3853BC72" w:rsidR="00321E74" w:rsidRDefault="00321E74" w:rsidP="00F96B62">
      <w:pPr>
        <w:spacing w:after="0" w:line="240" w:lineRule="auto"/>
        <w:jc w:val="both"/>
        <w:rPr>
          <w:rFonts w:ascii="Arial" w:hAnsi="Arial" w:cs="Arial"/>
          <w:sz w:val="24"/>
          <w:szCs w:val="24"/>
        </w:rPr>
      </w:pPr>
      <w:r>
        <w:rPr>
          <w:rFonts w:ascii="Arial" w:hAnsi="Arial" w:cs="Arial"/>
          <w:sz w:val="24"/>
          <w:szCs w:val="24"/>
        </w:rPr>
        <w:t>The prospective bidder is required to submit the following:</w:t>
      </w:r>
    </w:p>
    <w:p w14:paraId="7F712E70" w14:textId="77777777" w:rsidR="00321E74" w:rsidRDefault="00321E74" w:rsidP="00F96B62">
      <w:pPr>
        <w:spacing w:after="0" w:line="240" w:lineRule="auto"/>
        <w:jc w:val="both"/>
        <w:rPr>
          <w:rFonts w:ascii="Arial" w:hAnsi="Arial" w:cs="Arial"/>
          <w:sz w:val="24"/>
          <w:szCs w:val="24"/>
        </w:rPr>
      </w:pPr>
    </w:p>
    <w:p w14:paraId="18E92395" w14:textId="77777777" w:rsidR="00321E74" w:rsidRPr="00321E74" w:rsidRDefault="00321E74" w:rsidP="00321E74">
      <w:pPr>
        <w:pStyle w:val="ListParagraph"/>
        <w:numPr>
          <w:ilvl w:val="0"/>
          <w:numId w:val="16"/>
        </w:numPr>
        <w:spacing w:after="0" w:line="240" w:lineRule="auto"/>
        <w:jc w:val="both"/>
        <w:rPr>
          <w:rFonts w:ascii="Arial" w:hAnsi="Arial" w:cs="Arial"/>
          <w:b/>
          <w:bCs/>
          <w:sz w:val="24"/>
          <w:szCs w:val="24"/>
        </w:rPr>
      </w:pPr>
      <w:r w:rsidRPr="00321E74">
        <w:rPr>
          <w:rFonts w:ascii="Arial" w:hAnsi="Arial" w:cs="Arial"/>
          <w:b/>
          <w:bCs/>
          <w:sz w:val="24"/>
          <w:szCs w:val="24"/>
        </w:rPr>
        <w:t>Technical</w:t>
      </w:r>
    </w:p>
    <w:p w14:paraId="784A7910" w14:textId="645B7202" w:rsidR="00321E74" w:rsidRDefault="00321E74" w:rsidP="00321E74">
      <w:pPr>
        <w:pStyle w:val="ListParagraph"/>
        <w:spacing w:after="0" w:line="240" w:lineRule="auto"/>
        <w:jc w:val="both"/>
        <w:rPr>
          <w:rFonts w:ascii="Arial" w:hAnsi="Arial" w:cs="Arial"/>
          <w:sz w:val="24"/>
          <w:szCs w:val="24"/>
        </w:rPr>
      </w:pPr>
      <w:r w:rsidRPr="00321E74">
        <w:rPr>
          <w:rFonts w:ascii="Arial" w:hAnsi="Arial" w:cs="Arial"/>
          <w:sz w:val="24"/>
          <w:szCs w:val="24"/>
        </w:rPr>
        <w:t>Interested candidates including consulting firms and individual consultants are invited to submit an application package in English including the following documents and requirements.</w:t>
      </w:r>
    </w:p>
    <w:p w14:paraId="53CEFA09" w14:textId="77777777" w:rsidR="00211602" w:rsidRDefault="00211602" w:rsidP="00321E74">
      <w:pPr>
        <w:pStyle w:val="ListParagraph"/>
        <w:spacing w:after="0" w:line="240" w:lineRule="auto"/>
        <w:jc w:val="both"/>
        <w:rPr>
          <w:rFonts w:ascii="Arial" w:hAnsi="Arial" w:cs="Arial"/>
          <w:sz w:val="24"/>
          <w:szCs w:val="24"/>
        </w:rPr>
      </w:pPr>
    </w:p>
    <w:p w14:paraId="7BEA3E4D" w14:textId="77777777" w:rsidR="006373FB" w:rsidRPr="00211602" w:rsidRDefault="006373FB" w:rsidP="006373FB">
      <w:pPr>
        <w:pStyle w:val="ListParagraph"/>
        <w:numPr>
          <w:ilvl w:val="0"/>
          <w:numId w:val="11"/>
        </w:numPr>
        <w:spacing w:after="0" w:line="240" w:lineRule="auto"/>
        <w:jc w:val="both"/>
        <w:rPr>
          <w:rFonts w:ascii="Arial" w:hAnsi="Arial" w:cs="Arial"/>
          <w:sz w:val="24"/>
          <w:szCs w:val="24"/>
        </w:rPr>
      </w:pPr>
      <w:r>
        <w:rPr>
          <w:rFonts w:ascii="Arial" w:hAnsi="Arial" w:cs="Arial"/>
          <w:sz w:val="24"/>
          <w:szCs w:val="24"/>
        </w:rPr>
        <w:t>Provide a Cur</w:t>
      </w:r>
      <w:r w:rsidRPr="00211602">
        <w:rPr>
          <w:rFonts w:ascii="Arial" w:hAnsi="Arial" w:cs="Arial"/>
          <w:sz w:val="24"/>
          <w:szCs w:val="24"/>
        </w:rPr>
        <w:t>riculum Vitae (CV) that highlights the following criteria:</w:t>
      </w:r>
    </w:p>
    <w:p w14:paraId="646519B0" w14:textId="6DD18B5E" w:rsidR="006373FB" w:rsidRDefault="006373FB" w:rsidP="006373FB">
      <w:pPr>
        <w:pStyle w:val="ListParagraph"/>
        <w:numPr>
          <w:ilvl w:val="1"/>
          <w:numId w:val="17"/>
        </w:numPr>
        <w:spacing w:after="0" w:line="240" w:lineRule="auto"/>
        <w:jc w:val="both"/>
        <w:rPr>
          <w:rFonts w:ascii="Arial" w:hAnsi="Arial" w:cs="Arial"/>
          <w:sz w:val="24"/>
          <w:szCs w:val="24"/>
        </w:rPr>
      </w:pPr>
      <w:r>
        <w:rPr>
          <w:rFonts w:ascii="Arial" w:hAnsi="Arial" w:cs="Arial"/>
          <w:sz w:val="24"/>
          <w:szCs w:val="24"/>
        </w:rPr>
        <w:t>Have a</w:t>
      </w:r>
      <w:r w:rsidRPr="00F96B62">
        <w:rPr>
          <w:rFonts w:ascii="Arial" w:hAnsi="Arial" w:cs="Arial"/>
          <w:sz w:val="24"/>
          <w:szCs w:val="24"/>
        </w:rPr>
        <w:t xml:space="preserve">dvanced degree in </w:t>
      </w:r>
      <w:r>
        <w:rPr>
          <w:rFonts w:ascii="Arial" w:hAnsi="Arial" w:cs="Arial"/>
          <w:sz w:val="24"/>
          <w:szCs w:val="24"/>
        </w:rPr>
        <w:t xml:space="preserve">poverty eradication </w:t>
      </w:r>
      <w:r w:rsidR="0034593A">
        <w:rPr>
          <w:rFonts w:ascii="Arial" w:hAnsi="Arial" w:cs="Arial"/>
          <w:sz w:val="24"/>
          <w:szCs w:val="24"/>
        </w:rPr>
        <w:t xml:space="preserve">and inclusive development </w:t>
      </w:r>
      <w:r>
        <w:rPr>
          <w:rFonts w:ascii="Arial" w:hAnsi="Arial" w:cs="Arial"/>
          <w:sz w:val="24"/>
          <w:szCs w:val="24"/>
        </w:rPr>
        <w:t>or other r</w:t>
      </w:r>
      <w:r w:rsidRPr="00F96B62">
        <w:rPr>
          <w:rFonts w:ascii="Arial" w:hAnsi="Arial" w:cs="Arial"/>
          <w:sz w:val="24"/>
          <w:szCs w:val="24"/>
        </w:rPr>
        <w:t xml:space="preserve">elevant area of expertise </w:t>
      </w:r>
      <w:r>
        <w:rPr>
          <w:rFonts w:ascii="Arial" w:hAnsi="Arial" w:cs="Arial"/>
          <w:sz w:val="24"/>
          <w:szCs w:val="24"/>
        </w:rPr>
        <w:t>for ASEAN Poverty Action s</w:t>
      </w:r>
      <w:r w:rsidRPr="00F96B62">
        <w:rPr>
          <w:rFonts w:ascii="Arial" w:hAnsi="Arial" w:cs="Arial"/>
          <w:sz w:val="24"/>
          <w:szCs w:val="24"/>
        </w:rPr>
        <w:t>ector</w:t>
      </w:r>
      <w:r>
        <w:rPr>
          <w:rFonts w:ascii="Arial" w:hAnsi="Arial" w:cs="Arial"/>
          <w:sz w:val="24"/>
          <w:szCs w:val="24"/>
        </w:rPr>
        <w:t>.</w:t>
      </w:r>
    </w:p>
    <w:p w14:paraId="15976FBF" w14:textId="109256CD" w:rsidR="006373FB" w:rsidRDefault="006373FB" w:rsidP="006373FB">
      <w:pPr>
        <w:pStyle w:val="ListParagraph"/>
        <w:numPr>
          <w:ilvl w:val="1"/>
          <w:numId w:val="17"/>
        </w:numPr>
        <w:spacing w:after="0" w:line="240" w:lineRule="auto"/>
        <w:jc w:val="both"/>
        <w:rPr>
          <w:rFonts w:ascii="Arial" w:hAnsi="Arial" w:cs="Arial"/>
          <w:sz w:val="24"/>
          <w:szCs w:val="24"/>
        </w:rPr>
      </w:pPr>
      <w:r>
        <w:rPr>
          <w:rFonts w:ascii="Arial" w:hAnsi="Arial" w:cs="Arial"/>
          <w:sz w:val="24"/>
          <w:szCs w:val="24"/>
        </w:rPr>
        <w:t>Proven recent fieldwork and/or research experience on the subject that focuses on poverty eradication in ASEAN regional level/global level.</w:t>
      </w:r>
    </w:p>
    <w:p w14:paraId="6DA6C10F" w14:textId="112798F1" w:rsidR="006373FB" w:rsidRDefault="006373FB" w:rsidP="006373FB">
      <w:pPr>
        <w:pStyle w:val="ListParagraph"/>
        <w:numPr>
          <w:ilvl w:val="1"/>
          <w:numId w:val="17"/>
        </w:numPr>
        <w:spacing w:after="0" w:line="240" w:lineRule="auto"/>
        <w:jc w:val="both"/>
        <w:rPr>
          <w:rFonts w:ascii="Arial" w:hAnsi="Arial" w:cs="Arial"/>
          <w:sz w:val="24"/>
          <w:szCs w:val="24"/>
        </w:rPr>
      </w:pPr>
      <w:r>
        <w:rPr>
          <w:rFonts w:ascii="Arial" w:hAnsi="Arial" w:cs="Arial"/>
          <w:sz w:val="24"/>
          <w:szCs w:val="24"/>
        </w:rPr>
        <w:t>Proven senior-level experience in collaborative and advisory work at national, regional and/or international levels in poverty eradication sector.</w:t>
      </w:r>
    </w:p>
    <w:p w14:paraId="31495203" w14:textId="77777777" w:rsidR="006373FB" w:rsidRDefault="006373FB" w:rsidP="006373FB">
      <w:pPr>
        <w:pStyle w:val="ListParagraph"/>
        <w:numPr>
          <w:ilvl w:val="1"/>
          <w:numId w:val="17"/>
        </w:numPr>
        <w:spacing w:after="0" w:line="240" w:lineRule="auto"/>
        <w:jc w:val="both"/>
        <w:rPr>
          <w:rFonts w:ascii="Arial" w:hAnsi="Arial" w:cs="Arial"/>
          <w:sz w:val="24"/>
          <w:szCs w:val="24"/>
        </w:rPr>
      </w:pPr>
      <w:r>
        <w:rPr>
          <w:rFonts w:ascii="Arial" w:hAnsi="Arial" w:cs="Arial"/>
          <w:sz w:val="24"/>
          <w:szCs w:val="24"/>
        </w:rPr>
        <w:t>Proven track record of publications and outreach activities in English (please provide sample of documents or link to the publications).</w:t>
      </w:r>
    </w:p>
    <w:p w14:paraId="64DC16C7" w14:textId="77777777" w:rsidR="006373FB" w:rsidRDefault="006373FB" w:rsidP="006373FB">
      <w:pPr>
        <w:pStyle w:val="ListParagraph"/>
        <w:spacing w:after="0" w:line="240" w:lineRule="auto"/>
        <w:ind w:left="1440"/>
        <w:jc w:val="both"/>
        <w:rPr>
          <w:rFonts w:ascii="Arial" w:hAnsi="Arial" w:cs="Arial"/>
          <w:sz w:val="24"/>
          <w:szCs w:val="24"/>
        </w:rPr>
      </w:pPr>
    </w:p>
    <w:p w14:paraId="6A62BA64" w14:textId="77777777" w:rsidR="006373FB" w:rsidRDefault="006373FB" w:rsidP="006373FB">
      <w:pPr>
        <w:pStyle w:val="ListParagraph"/>
        <w:numPr>
          <w:ilvl w:val="0"/>
          <w:numId w:val="17"/>
        </w:numPr>
        <w:spacing w:after="0" w:line="240" w:lineRule="auto"/>
        <w:jc w:val="both"/>
        <w:rPr>
          <w:rFonts w:ascii="Arial" w:hAnsi="Arial" w:cs="Arial"/>
          <w:sz w:val="24"/>
          <w:szCs w:val="24"/>
        </w:rPr>
      </w:pPr>
      <w:r>
        <w:rPr>
          <w:rFonts w:ascii="Arial" w:hAnsi="Arial" w:cs="Arial"/>
          <w:sz w:val="24"/>
          <w:szCs w:val="24"/>
        </w:rPr>
        <w:t>Provide relevant technical proposal of the project with clear timelines and expected deliverables.</w:t>
      </w:r>
    </w:p>
    <w:p w14:paraId="422E9C8A" w14:textId="768EC9F2" w:rsidR="004D15F2" w:rsidRDefault="004D15F2" w:rsidP="00793639">
      <w:pPr>
        <w:pStyle w:val="ListParagraph"/>
        <w:spacing w:after="0" w:line="240" w:lineRule="auto"/>
        <w:ind w:left="1440"/>
        <w:jc w:val="both"/>
        <w:rPr>
          <w:rFonts w:ascii="Arial" w:hAnsi="Arial" w:cs="Arial"/>
          <w:sz w:val="24"/>
          <w:szCs w:val="24"/>
        </w:rPr>
      </w:pPr>
    </w:p>
    <w:p w14:paraId="5EE64824" w14:textId="77777777" w:rsidR="00053CF5" w:rsidRPr="00793639" w:rsidRDefault="00053CF5" w:rsidP="00793639">
      <w:pPr>
        <w:pStyle w:val="ListParagraph"/>
        <w:spacing w:after="0" w:line="240" w:lineRule="auto"/>
        <w:ind w:left="1440"/>
        <w:jc w:val="both"/>
        <w:rPr>
          <w:rFonts w:ascii="Arial" w:hAnsi="Arial" w:cs="Arial"/>
          <w:sz w:val="24"/>
          <w:szCs w:val="24"/>
        </w:rPr>
      </w:pPr>
    </w:p>
    <w:p w14:paraId="65D8BF1A" w14:textId="4F446DD6" w:rsidR="00211602" w:rsidRPr="00211602" w:rsidRDefault="00211602" w:rsidP="00211602">
      <w:pPr>
        <w:pStyle w:val="ListParagraph"/>
        <w:numPr>
          <w:ilvl w:val="0"/>
          <w:numId w:val="16"/>
        </w:numPr>
        <w:spacing w:after="0" w:line="240" w:lineRule="auto"/>
        <w:jc w:val="both"/>
        <w:rPr>
          <w:rFonts w:ascii="Arial" w:hAnsi="Arial" w:cs="Arial"/>
          <w:sz w:val="24"/>
          <w:szCs w:val="24"/>
        </w:rPr>
      </w:pPr>
      <w:r w:rsidRPr="00211602">
        <w:rPr>
          <w:rFonts w:ascii="Arial" w:hAnsi="Arial" w:cs="Arial"/>
          <w:b/>
          <w:bCs/>
          <w:sz w:val="24"/>
          <w:szCs w:val="24"/>
        </w:rPr>
        <w:lastRenderedPageBreak/>
        <w:t>Financial</w:t>
      </w:r>
    </w:p>
    <w:p w14:paraId="16725F43" w14:textId="436A7767" w:rsidR="0020027B" w:rsidRDefault="0020027B" w:rsidP="0020027B">
      <w:pPr>
        <w:pStyle w:val="ListParagraph"/>
        <w:spacing w:after="0" w:line="240" w:lineRule="auto"/>
        <w:jc w:val="both"/>
        <w:rPr>
          <w:rFonts w:ascii="Arial" w:hAnsi="Arial" w:cs="Arial"/>
          <w:sz w:val="24"/>
          <w:szCs w:val="24"/>
        </w:rPr>
      </w:pPr>
      <w:r w:rsidRPr="00211602">
        <w:rPr>
          <w:rFonts w:ascii="Arial" w:hAnsi="Arial" w:cs="Arial"/>
          <w:sz w:val="24"/>
          <w:szCs w:val="24"/>
        </w:rPr>
        <w:t xml:space="preserve">A detailed financial proposal indicating the costs </w:t>
      </w:r>
      <w:r w:rsidRPr="00B93DCB">
        <w:rPr>
          <w:rFonts w:ascii="Arial" w:hAnsi="Arial" w:cs="Arial"/>
          <w:b/>
          <w:bCs/>
          <w:sz w:val="24"/>
          <w:szCs w:val="24"/>
        </w:rPr>
        <w:t>(IDR for local bidders and USD for international bidders)</w:t>
      </w:r>
      <w:r w:rsidRPr="00211602">
        <w:rPr>
          <w:rFonts w:ascii="Arial" w:hAnsi="Arial" w:cs="Arial"/>
          <w:sz w:val="24"/>
          <w:szCs w:val="24"/>
        </w:rPr>
        <w:t xml:space="preserve"> required for undertaking the assignment.</w:t>
      </w:r>
      <w:r>
        <w:rPr>
          <w:rFonts w:ascii="Arial" w:hAnsi="Arial" w:cs="Arial"/>
          <w:sz w:val="24"/>
          <w:szCs w:val="24"/>
        </w:rPr>
        <w:t xml:space="preserve"> The financial proposal should indicate a “lump sum amount” which is “all inclusive” for the tasks specified in the terms of reference</w:t>
      </w:r>
      <w:r w:rsidR="000B6472">
        <w:rPr>
          <w:rFonts w:ascii="Arial" w:hAnsi="Arial" w:cs="Arial"/>
          <w:sz w:val="24"/>
          <w:szCs w:val="24"/>
        </w:rPr>
        <w:t xml:space="preserve">, </w:t>
      </w:r>
      <w:bookmarkStart w:id="3" w:name="_Hlk120544510"/>
      <w:r w:rsidR="000B6472">
        <w:rPr>
          <w:rFonts w:ascii="Arial" w:hAnsi="Arial" w:cs="Arial"/>
          <w:sz w:val="24"/>
          <w:szCs w:val="24"/>
        </w:rPr>
        <w:t>except the cost of organizing the webinars and commissioning the research institute</w:t>
      </w:r>
      <w:bookmarkEnd w:id="3"/>
      <w:r w:rsidR="00053CF5">
        <w:rPr>
          <w:rFonts w:ascii="Arial" w:hAnsi="Arial" w:cs="Arial"/>
          <w:sz w:val="24"/>
          <w:szCs w:val="24"/>
        </w:rPr>
        <w:t>.</w:t>
      </w:r>
    </w:p>
    <w:p w14:paraId="7AB00103" w14:textId="2984172A" w:rsidR="0051411C" w:rsidRDefault="0051411C" w:rsidP="00471C68">
      <w:pPr>
        <w:spacing w:after="0" w:line="240" w:lineRule="auto"/>
        <w:jc w:val="both"/>
        <w:rPr>
          <w:rFonts w:ascii="Arial" w:hAnsi="Arial" w:cs="Arial"/>
          <w:sz w:val="24"/>
          <w:szCs w:val="24"/>
        </w:rPr>
      </w:pPr>
    </w:p>
    <w:p w14:paraId="4B7968B8" w14:textId="77777777" w:rsidR="0051411C" w:rsidRPr="00471C68" w:rsidRDefault="0051411C" w:rsidP="00471C68">
      <w:pPr>
        <w:spacing w:after="0" w:line="240" w:lineRule="auto"/>
        <w:jc w:val="both"/>
        <w:rPr>
          <w:rFonts w:ascii="Arial" w:hAnsi="Arial" w:cs="Arial"/>
          <w:sz w:val="24"/>
          <w:szCs w:val="24"/>
        </w:rPr>
      </w:pPr>
    </w:p>
    <w:p w14:paraId="756AFCDF" w14:textId="61CB612C" w:rsidR="00844936" w:rsidRPr="00471C68" w:rsidRDefault="005233A6" w:rsidP="00471C68">
      <w:pPr>
        <w:spacing w:after="0" w:line="240" w:lineRule="auto"/>
        <w:jc w:val="center"/>
        <w:rPr>
          <w:rFonts w:ascii="Arial" w:hAnsi="Arial" w:cs="Arial"/>
          <w:sz w:val="24"/>
          <w:szCs w:val="24"/>
        </w:rPr>
      </w:pPr>
      <w:r w:rsidRPr="00471C68">
        <w:rPr>
          <w:rFonts w:ascii="Arial" w:hAnsi="Arial" w:cs="Arial"/>
          <w:sz w:val="24"/>
          <w:szCs w:val="24"/>
        </w:rPr>
        <w:t>***</w:t>
      </w:r>
    </w:p>
    <w:sectPr w:rsidR="00844936" w:rsidRPr="00471C68" w:rsidSect="00471C68">
      <w:headerReference w:type="default" r:id="rId7"/>
      <w:footerReference w:type="default" r:id="rId8"/>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6ED9A" w14:textId="77777777" w:rsidR="00124EA4" w:rsidRDefault="00124EA4" w:rsidP="00A82879">
      <w:pPr>
        <w:spacing w:after="0" w:line="240" w:lineRule="auto"/>
      </w:pPr>
      <w:r>
        <w:separator/>
      </w:r>
    </w:p>
  </w:endnote>
  <w:endnote w:type="continuationSeparator" w:id="0">
    <w:p w14:paraId="505F6528" w14:textId="77777777" w:rsidR="00124EA4" w:rsidRDefault="00124EA4" w:rsidP="00A828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utura Hv">
    <w:altName w:val="Century Gothic"/>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iCs/>
        <w:sz w:val="18"/>
        <w:szCs w:val="18"/>
      </w:rPr>
      <w:id w:val="-395281512"/>
      <w:docPartObj>
        <w:docPartGallery w:val="Page Numbers (Bottom of Page)"/>
        <w:docPartUnique/>
      </w:docPartObj>
    </w:sdtPr>
    <w:sdtContent>
      <w:sdt>
        <w:sdtPr>
          <w:rPr>
            <w:i/>
            <w:iCs/>
            <w:sz w:val="18"/>
            <w:szCs w:val="18"/>
          </w:rPr>
          <w:id w:val="1728636285"/>
          <w:docPartObj>
            <w:docPartGallery w:val="Page Numbers (Top of Page)"/>
            <w:docPartUnique/>
          </w:docPartObj>
        </w:sdtPr>
        <w:sdtContent>
          <w:p w14:paraId="368F9D20" w14:textId="0B7DCD46" w:rsidR="00C96C9C" w:rsidRPr="00A82879" w:rsidRDefault="00C96C9C">
            <w:pPr>
              <w:pStyle w:val="Footer"/>
              <w:jc w:val="center"/>
              <w:rPr>
                <w:i/>
                <w:iCs/>
                <w:sz w:val="18"/>
                <w:szCs w:val="18"/>
              </w:rPr>
            </w:pPr>
            <w:r w:rsidRPr="00A82879">
              <w:rPr>
                <w:i/>
                <w:iCs/>
                <w:sz w:val="18"/>
                <w:szCs w:val="18"/>
              </w:rPr>
              <w:t xml:space="preserve">Page </w:t>
            </w:r>
            <w:r w:rsidRPr="00A82879">
              <w:rPr>
                <w:b/>
                <w:bCs/>
                <w:i/>
                <w:iCs/>
                <w:sz w:val="18"/>
                <w:szCs w:val="18"/>
              </w:rPr>
              <w:fldChar w:fldCharType="begin"/>
            </w:r>
            <w:r w:rsidRPr="00A82879">
              <w:rPr>
                <w:b/>
                <w:bCs/>
                <w:i/>
                <w:iCs/>
                <w:sz w:val="18"/>
                <w:szCs w:val="18"/>
              </w:rPr>
              <w:instrText xml:space="preserve"> PAGE </w:instrText>
            </w:r>
            <w:r w:rsidRPr="00A82879">
              <w:rPr>
                <w:b/>
                <w:bCs/>
                <w:i/>
                <w:iCs/>
                <w:sz w:val="18"/>
                <w:szCs w:val="18"/>
              </w:rPr>
              <w:fldChar w:fldCharType="separate"/>
            </w:r>
            <w:r w:rsidR="000146BD">
              <w:rPr>
                <w:b/>
                <w:bCs/>
                <w:i/>
                <w:iCs/>
                <w:noProof/>
                <w:sz w:val="18"/>
                <w:szCs w:val="18"/>
              </w:rPr>
              <w:t>2</w:t>
            </w:r>
            <w:r w:rsidRPr="00A82879">
              <w:rPr>
                <w:b/>
                <w:bCs/>
                <w:i/>
                <w:iCs/>
                <w:sz w:val="18"/>
                <w:szCs w:val="18"/>
              </w:rPr>
              <w:fldChar w:fldCharType="end"/>
            </w:r>
            <w:r w:rsidRPr="00A82879">
              <w:rPr>
                <w:i/>
                <w:iCs/>
                <w:sz w:val="18"/>
                <w:szCs w:val="18"/>
              </w:rPr>
              <w:t xml:space="preserve"> of </w:t>
            </w:r>
            <w:r w:rsidRPr="00A82879">
              <w:rPr>
                <w:b/>
                <w:bCs/>
                <w:i/>
                <w:iCs/>
                <w:sz w:val="18"/>
                <w:szCs w:val="18"/>
              </w:rPr>
              <w:fldChar w:fldCharType="begin"/>
            </w:r>
            <w:r w:rsidRPr="00A82879">
              <w:rPr>
                <w:b/>
                <w:bCs/>
                <w:i/>
                <w:iCs/>
                <w:sz w:val="18"/>
                <w:szCs w:val="18"/>
              </w:rPr>
              <w:instrText xml:space="preserve"> NUMPAGES  </w:instrText>
            </w:r>
            <w:r w:rsidRPr="00A82879">
              <w:rPr>
                <w:b/>
                <w:bCs/>
                <w:i/>
                <w:iCs/>
                <w:sz w:val="18"/>
                <w:szCs w:val="18"/>
              </w:rPr>
              <w:fldChar w:fldCharType="separate"/>
            </w:r>
            <w:r w:rsidR="000146BD">
              <w:rPr>
                <w:b/>
                <w:bCs/>
                <w:i/>
                <w:iCs/>
                <w:noProof/>
                <w:sz w:val="18"/>
                <w:szCs w:val="18"/>
              </w:rPr>
              <w:t>3</w:t>
            </w:r>
            <w:r w:rsidRPr="00A82879">
              <w:rPr>
                <w:b/>
                <w:bCs/>
                <w:i/>
                <w:iCs/>
                <w:sz w:val="18"/>
                <w:szCs w:val="18"/>
              </w:rPr>
              <w:fldChar w:fldCharType="end"/>
            </w:r>
          </w:p>
        </w:sdtContent>
      </w:sdt>
    </w:sdtContent>
  </w:sdt>
  <w:p w14:paraId="742DC7C0" w14:textId="77777777" w:rsidR="00C96C9C" w:rsidRDefault="00C96C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0E11F" w14:textId="77777777" w:rsidR="00124EA4" w:rsidRDefault="00124EA4" w:rsidP="00A82879">
      <w:pPr>
        <w:spacing w:after="0" w:line="240" w:lineRule="auto"/>
      </w:pPr>
      <w:r>
        <w:separator/>
      </w:r>
    </w:p>
  </w:footnote>
  <w:footnote w:type="continuationSeparator" w:id="0">
    <w:p w14:paraId="51D43568" w14:textId="77777777" w:rsidR="00124EA4" w:rsidRDefault="00124EA4" w:rsidP="00A828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79EBF" w14:textId="2C36EE69" w:rsidR="00C96C9C" w:rsidRPr="003A40FC" w:rsidRDefault="00C96C9C" w:rsidP="003A40FC">
    <w:pPr>
      <w:pStyle w:val="Header"/>
      <w:jc w:val="right"/>
      <w:rPr>
        <w:b/>
        <w:bCs/>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F75ED"/>
    <w:multiLevelType w:val="hybridMultilevel"/>
    <w:tmpl w:val="A8D6C698"/>
    <w:lvl w:ilvl="0" w:tplc="3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C86EF7"/>
    <w:multiLevelType w:val="hybridMultilevel"/>
    <w:tmpl w:val="183C052C"/>
    <w:lvl w:ilvl="0" w:tplc="A99EC78A">
      <w:start w:val="1"/>
      <w:numFmt w:val="decimal"/>
      <w:lvlText w:val="%1."/>
      <w:lvlJc w:val="left"/>
      <w:pPr>
        <w:ind w:left="720" w:hanging="360"/>
      </w:pPr>
      <w:rPr>
        <w:i w:val="0"/>
      </w:rPr>
    </w:lvl>
    <w:lvl w:ilvl="1" w:tplc="04090019">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E1458"/>
    <w:multiLevelType w:val="hybridMultilevel"/>
    <w:tmpl w:val="F6223C9E"/>
    <w:lvl w:ilvl="0" w:tplc="D0BEAE2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9F74BA"/>
    <w:multiLevelType w:val="hybridMultilevel"/>
    <w:tmpl w:val="00922496"/>
    <w:lvl w:ilvl="0" w:tplc="EA46381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7C0AE2"/>
    <w:multiLevelType w:val="hybridMultilevel"/>
    <w:tmpl w:val="7EE8E73C"/>
    <w:lvl w:ilvl="0" w:tplc="DA522212">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16F15D72"/>
    <w:multiLevelType w:val="hybridMultilevel"/>
    <w:tmpl w:val="4164EB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3B1A06"/>
    <w:multiLevelType w:val="hybridMultilevel"/>
    <w:tmpl w:val="1E5644EE"/>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15:restartNumberingAfterBreak="0">
    <w:nsid w:val="1C1503F4"/>
    <w:multiLevelType w:val="hybridMultilevel"/>
    <w:tmpl w:val="9D16CC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43595C"/>
    <w:multiLevelType w:val="hybridMultilevel"/>
    <w:tmpl w:val="7F566EB0"/>
    <w:lvl w:ilvl="0" w:tplc="38090011">
      <w:start w:val="1"/>
      <w:numFmt w:val="decimal"/>
      <w:lvlText w:val="%1)"/>
      <w:lvlJc w:val="left"/>
      <w:pPr>
        <w:ind w:left="360" w:hanging="360"/>
      </w:pPr>
    </w:lvl>
    <w:lvl w:ilvl="1" w:tplc="38090011">
      <w:start w:val="1"/>
      <w:numFmt w:val="decimal"/>
      <w:lvlText w:val="%2)"/>
      <w:lvlJc w:val="left"/>
      <w:pPr>
        <w:ind w:left="1080" w:hanging="360"/>
      </w:pPr>
    </w:lvl>
    <w:lvl w:ilvl="2" w:tplc="328CA00E">
      <w:start w:val="1"/>
      <w:numFmt w:val="decimal"/>
      <w:lvlText w:val="%3."/>
      <w:lvlJc w:val="left"/>
      <w:pPr>
        <w:ind w:left="1980" w:hanging="360"/>
      </w:pPr>
      <w:rPr>
        <w:rFonts w:hint="default"/>
      </w:rPr>
    </w:lvl>
    <w:lvl w:ilvl="3" w:tplc="E56872EA">
      <w:start w:val="2"/>
      <w:numFmt w:val="bullet"/>
      <w:lvlText w:val="•"/>
      <w:lvlJc w:val="left"/>
      <w:pPr>
        <w:ind w:left="3015" w:hanging="855"/>
      </w:pPr>
      <w:rPr>
        <w:rFonts w:ascii="Times New Roman" w:eastAsia="Times New Roman" w:hAnsi="Times New Roman" w:cs="Times New Roman" w:hint="default"/>
      </w:r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0" w15:restartNumberingAfterBreak="0">
    <w:nsid w:val="276E58F9"/>
    <w:multiLevelType w:val="hybridMultilevel"/>
    <w:tmpl w:val="2D9C3EC0"/>
    <w:lvl w:ilvl="0" w:tplc="0409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9C04B0"/>
    <w:multiLevelType w:val="hybridMultilevel"/>
    <w:tmpl w:val="069AAE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CC3754"/>
    <w:multiLevelType w:val="hybridMultilevel"/>
    <w:tmpl w:val="F1C014C8"/>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D7594D"/>
    <w:multiLevelType w:val="hybridMultilevel"/>
    <w:tmpl w:val="5240B680"/>
    <w:lvl w:ilvl="0" w:tplc="38090019">
      <w:start w:val="1"/>
      <w:numFmt w:val="low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4" w15:restartNumberingAfterBreak="0">
    <w:nsid w:val="29D762CF"/>
    <w:multiLevelType w:val="hybridMultilevel"/>
    <w:tmpl w:val="B6705EE4"/>
    <w:lvl w:ilvl="0" w:tplc="38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6B5B3B"/>
    <w:multiLevelType w:val="hybridMultilevel"/>
    <w:tmpl w:val="7FB0F20E"/>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6" w15:restartNumberingAfterBreak="0">
    <w:nsid w:val="31B52841"/>
    <w:multiLevelType w:val="hybridMultilevel"/>
    <w:tmpl w:val="9EE4325C"/>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7" w15:restartNumberingAfterBreak="0">
    <w:nsid w:val="31D16557"/>
    <w:multiLevelType w:val="hybridMultilevel"/>
    <w:tmpl w:val="B40CD9F2"/>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8" w15:restartNumberingAfterBreak="0">
    <w:nsid w:val="3A9243FE"/>
    <w:multiLevelType w:val="hybridMultilevel"/>
    <w:tmpl w:val="5596E0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1A2CF6"/>
    <w:multiLevelType w:val="hybridMultilevel"/>
    <w:tmpl w:val="603AEA04"/>
    <w:lvl w:ilvl="0" w:tplc="38090019">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52A97551"/>
    <w:multiLevelType w:val="hybridMultilevel"/>
    <w:tmpl w:val="5A06ED64"/>
    <w:lvl w:ilvl="0" w:tplc="A76699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D1A29"/>
    <w:multiLevelType w:val="hybridMultilevel"/>
    <w:tmpl w:val="ED42B50E"/>
    <w:lvl w:ilvl="0" w:tplc="0F80EE92">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2" w15:restartNumberingAfterBreak="0">
    <w:nsid w:val="5CEE57BF"/>
    <w:multiLevelType w:val="hybridMultilevel"/>
    <w:tmpl w:val="2DCC59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F443EC"/>
    <w:multiLevelType w:val="hybridMultilevel"/>
    <w:tmpl w:val="CCDA7BD0"/>
    <w:lvl w:ilvl="0" w:tplc="3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FE68DC"/>
    <w:multiLevelType w:val="hybridMultilevel"/>
    <w:tmpl w:val="B46076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7120BC"/>
    <w:multiLevelType w:val="hybridMultilevel"/>
    <w:tmpl w:val="8FC877D0"/>
    <w:lvl w:ilvl="0" w:tplc="38090019">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68027129"/>
    <w:multiLevelType w:val="hybridMultilevel"/>
    <w:tmpl w:val="AAD67160"/>
    <w:lvl w:ilvl="0" w:tplc="DA522212">
      <w:start w:val="1"/>
      <w:numFmt w:val="decimal"/>
      <w:lvlText w:val="%1."/>
      <w:lvlJc w:val="left"/>
      <w:pPr>
        <w:ind w:left="720" w:hanging="360"/>
      </w:pPr>
      <w:rPr>
        <w:rFonts w:hint="default"/>
      </w:rPr>
    </w:lvl>
    <w:lvl w:ilvl="1" w:tplc="EE2A4BAA">
      <w:start w:val="1"/>
      <w:numFmt w:val="lowerRoman"/>
      <w:lvlText w:val="%2."/>
      <w:lvlJc w:val="left"/>
      <w:pPr>
        <w:ind w:left="1800" w:hanging="720"/>
      </w:pPr>
      <w:rPr>
        <w:rFonts w:hint="default"/>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7" w15:restartNumberingAfterBreak="0">
    <w:nsid w:val="684B3FFD"/>
    <w:multiLevelType w:val="hybridMultilevel"/>
    <w:tmpl w:val="7924DA30"/>
    <w:lvl w:ilvl="0" w:tplc="38090013">
      <w:start w:val="1"/>
      <w:numFmt w:val="upperRoman"/>
      <w:lvlText w:val="%1."/>
      <w:lvlJc w:val="right"/>
      <w:pPr>
        <w:ind w:left="720" w:hanging="360"/>
      </w:pPr>
      <w:rPr>
        <w:rFonts w:hint="default"/>
        <w:b/>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8" w15:restartNumberingAfterBreak="0">
    <w:nsid w:val="6A15793A"/>
    <w:multiLevelType w:val="hybridMultilevel"/>
    <w:tmpl w:val="C352ACB8"/>
    <w:lvl w:ilvl="0" w:tplc="B588BD6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E8D306F"/>
    <w:multiLevelType w:val="hybridMultilevel"/>
    <w:tmpl w:val="A726CA2A"/>
    <w:lvl w:ilvl="0" w:tplc="DF9011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0F335D"/>
    <w:multiLevelType w:val="hybridMultilevel"/>
    <w:tmpl w:val="AF3C3CFC"/>
    <w:lvl w:ilvl="0" w:tplc="FFFFFFFF">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77060685">
    <w:abstractNumId w:val="27"/>
  </w:num>
  <w:num w:numId="2" w16cid:durableId="1865750322">
    <w:abstractNumId w:val="26"/>
  </w:num>
  <w:num w:numId="3" w16cid:durableId="903562676">
    <w:abstractNumId w:val="15"/>
  </w:num>
  <w:num w:numId="4" w16cid:durableId="2129473129">
    <w:abstractNumId w:val="17"/>
  </w:num>
  <w:num w:numId="5" w16cid:durableId="1263101824">
    <w:abstractNumId w:val="5"/>
  </w:num>
  <w:num w:numId="6" w16cid:durableId="1830443705">
    <w:abstractNumId w:val="9"/>
  </w:num>
  <w:num w:numId="7" w16cid:durableId="1240942934">
    <w:abstractNumId w:val="7"/>
  </w:num>
  <w:num w:numId="8" w16cid:durableId="1813520825">
    <w:abstractNumId w:val="8"/>
  </w:num>
  <w:num w:numId="9" w16cid:durableId="553586553">
    <w:abstractNumId w:val="24"/>
  </w:num>
  <w:num w:numId="10" w16cid:durableId="1099061107">
    <w:abstractNumId w:val="6"/>
  </w:num>
  <w:num w:numId="11" w16cid:durableId="232661618">
    <w:abstractNumId w:val="12"/>
  </w:num>
  <w:num w:numId="12" w16cid:durableId="746339750">
    <w:abstractNumId w:val="0"/>
  </w:num>
  <w:num w:numId="13" w16cid:durableId="544832819">
    <w:abstractNumId w:val="11"/>
  </w:num>
  <w:num w:numId="14" w16cid:durableId="1771467513">
    <w:abstractNumId w:val="21"/>
  </w:num>
  <w:num w:numId="15" w16cid:durableId="766803624">
    <w:abstractNumId w:val="23"/>
  </w:num>
  <w:num w:numId="16" w16cid:durableId="1045567925">
    <w:abstractNumId w:val="4"/>
  </w:num>
  <w:num w:numId="17" w16cid:durableId="2001076730">
    <w:abstractNumId w:val="30"/>
  </w:num>
  <w:num w:numId="18" w16cid:durableId="94133708">
    <w:abstractNumId w:val="18"/>
  </w:num>
  <w:num w:numId="19" w16cid:durableId="1253783038">
    <w:abstractNumId w:val="20"/>
  </w:num>
  <w:num w:numId="20" w16cid:durableId="60718621">
    <w:abstractNumId w:val="29"/>
  </w:num>
  <w:num w:numId="21" w16cid:durableId="1656375298">
    <w:abstractNumId w:val="3"/>
  </w:num>
  <w:num w:numId="22" w16cid:durableId="2121366086">
    <w:abstractNumId w:val="28"/>
  </w:num>
  <w:num w:numId="23" w16cid:durableId="1769231832">
    <w:abstractNumId w:val="25"/>
  </w:num>
  <w:num w:numId="24" w16cid:durableId="1436902795">
    <w:abstractNumId w:val="19"/>
  </w:num>
  <w:num w:numId="25" w16cid:durableId="1093479846">
    <w:abstractNumId w:val="13"/>
  </w:num>
  <w:num w:numId="26" w16cid:durableId="797069035">
    <w:abstractNumId w:val="1"/>
  </w:num>
  <w:num w:numId="27" w16cid:durableId="288318230">
    <w:abstractNumId w:val="2"/>
  </w:num>
  <w:num w:numId="28" w16cid:durableId="1806504335">
    <w:abstractNumId w:val="22"/>
  </w:num>
  <w:num w:numId="29" w16cid:durableId="1272275497">
    <w:abstractNumId w:val="10"/>
  </w:num>
  <w:num w:numId="30" w16cid:durableId="1666011848">
    <w:abstractNumId w:val="14"/>
  </w:num>
  <w:num w:numId="31" w16cid:durableId="130377369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cyMzE2NTIysTAyNDRU0lEKTi0uzszPAykwNKsFAPx4juEtAAAA"/>
  </w:docVars>
  <w:rsids>
    <w:rsidRoot w:val="00655102"/>
    <w:rsid w:val="0001141C"/>
    <w:rsid w:val="000146BD"/>
    <w:rsid w:val="00016EA7"/>
    <w:rsid w:val="000262BF"/>
    <w:rsid w:val="00053CF5"/>
    <w:rsid w:val="0007696B"/>
    <w:rsid w:val="000771F6"/>
    <w:rsid w:val="00081A8F"/>
    <w:rsid w:val="000868E4"/>
    <w:rsid w:val="000A5EA5"/>
    <w:rsid w:val="000B6472"/>
    <w:rsid w:val="000C5236"/>
    <w:rsid w:val="000F3902"/>
    <w:rsid w:val="0010014A"/>
    <w:rsid w:val="00121B7B"/>
    <w:rsid w:val="00124EA4"/>
    <w:rsid w:val="001345AD"/>
    <w:rsid w:val="0014502A"/>
    <w:rsid w:val="001731ED"/>
    <w:rsid w:val="00191146"/>
    <w:rsid w:val="001975B6"/>
    <w:rsid w:val="001A52EC"/>
    <w:rsid w:val="001B70E5"/>
    <w:rsid w:val="001D4F75"/>
    <w:rsid w:val="0020027B"/>
    <w:rsid w:val="00201157"/>
    <w:rsid w:val="00211602"/>
    <w:rsid w:val="00217935"/>
    <w:rsid w:val="00231B13"/>
    <w:rsid w:val="00231E01"/>
    <w:rsid w:val="00244DDE"/>
    <w:rsid w:val="00246E54"/>
    <w:rsid w:val="00261A8A"/>
    <w:rsid w:val="00285272"/>
    <w:rsid w:val="0029073D"/>
    <w:rsid w:val="0029669F"/>
    <w:rsid w:val="002B4748"/>
    <w:rsid w:val="002B717A"/>
    <w:rsid w:val="002C3246"/>
    <w:rsid w:val="002D28C1"/>
    <w:rsid w:val="002D2970"/>
    <w:rsid w:val="002F3538"/>
    <w:rsid w:val="00315FD1"/>
    <w:rsid w:val="00321E74"/>
    <w:rsid w:val="003265AC"/>
    <w:rsid w:val="0034593A"/>
    <w:rsid w:val="00363B5E"/>
    <w:rsid w:val="0038072A"/>
    <w:rsid w:val="00393D1A"/>
    <w:rsid w:val="003A3294"/>
    <w:rsid w:val="003A40FC"/>
    <w:rsid w:val="003B4E74"/>
    <w:rsid w:val="003D340C"/>
    <w:rsid w:val="003D753B"/>
    <w:rsid w:val="003E3606"/>
    <w:rsid w:val="00406720"/>
    <w:rsid w:val="0041079B"/>
    <w:rsid w:val="004160E3"/>
    <w:rsid w:val="00422378"/>
    <w:rsid w:val="00424DF1"/>
    <w:rsid w:val="00441368"/>
    <w:rsid w:val="0044594C"/>
    <w:rsid w:val="00463B21"/>
    <w:rsid w:val="00471C68"/>
    <w:rsid w:val="00491B74"/>
    <w:rsid w:val="004920D1"/>
    <w:rsid w:val="004A0C41"/>
    <w:rsid w:val="004B1211"/>
    <w:rsid w:val="004B5F74"/>
    <w:rsid w:val="004D15F2"/>
    <w:rsid w:val="004D5C8B"/>
    <w:rsid w:val="004E1B27"/>
    <w:rsid w:val="004E2187"/>
    <w:rsid w:val="005134E0"/>
    <w:rsid w:val="0051411C"/>
    <w:rsid w:val="005219C1"/>
    <w:rsid w:val="005233A6"/>
    <w:rsid w:val="005306B0"/>
    <w:rsid w:val="00573E41"/>
    <w:rsid w:val="0057617E"/>
    <w:rsid w:val="00580647"/>
    <w:rsid w:val="00597C58"/>
    <w:rsid w:val="005A0883"/>
    <w:rsid w:val="005B7F48"/>
    <w:rsid w:val="005C52C5"/>
    <w:rsid w:val="005E3241"/>
    <w:rsid w:val="005F65F5"/>
    <w:rsid w:val="00600AF2"/>
    <w:rsid w:val="00613C97"/>
    <w:rsid w:val="006322A7"/>
    <w:rsid w:val="00634F08"/>
    <w:rsid w:val="006373FB"/>
    <w:rsid w:val="00655102"/>
    <w:rsid w:val="0066014A"/>
    <w:rsid w:val="00672EB4"/>
    <w:rsid w:val="00686CEB"/>
    <w:rsid w:val="00691427"/>
    <w:rsid w:val="006927C0"/>
    <w:rsid w:val="006A0F3C"/>
    <w:rsid w:val="006C09AD"/>
    <w:rsid w:val="006D251D"/>
    <w:rsid w:val="006D301C"/>
    <w:rsid w:val="006F4D36"/>
    <w:rsid w:val="007101C3"/>
    <w:rsid w:val="007504EA"/>
    <w:rsid w:val="00767E32"/>
    <w:rsid w:val="007803C0"/>
    <w:rsid w:val="00791DB8"/>
    <w:rsid w:val="00793639"/>
    <w:rsid w:val="007B08D9"/>
    <w:rsid w:val="007B6B17"/>
    <w:rsid w:val="007F597D"/>
    <w:rsid w:val="008333D0"/>
    <w:rsid w:val="008356F8"/>
    <w:rsid w:val="00835CD3"/>
    <w:rsid w:val="00837061"/>
    <w:rsid w:val="00844936"/>
    <w:rsid w:val="00875109"/>
    <w:rsid w:val="00883F81"/>
    <w:rsid w:val="008B69A2"/>
    <w:rsid w:val="008C2869"/>
    <w:rsid w:val="008D02A6"/>
    <w:rsid w:val="008E2A52"/>
    <w:rsid w:val="008E37A4"/>
    <w:rsid w:val="008E79F0"/>
    <w:rsid w:val="008F39F7"/>
    <w:rsid w:val="008F4484"/>
    <w:rsid w:val="0090036D"/>
    <w:rsid w:val="00906F45"/>
    <w:rsid w:val="0094329B"/>
    <w:rsid w:val="00985FD3"/>
    <w:rsid w:val="00986843"/>
    <w:rsid w:val="00996934"/>
    <w:rsid w:val="009A7628"/>
    <w:rsid w:val="009C4DCB"/>
    <w:rsid w:val="009D2D3F"/>
    <w:rsid w:val="00A12765"/>
    <w:rsid w:val="00A26690"/>
    <w:rsid w:val="00A31905"/>
    <w:rsid w:val="00A41863"/>
    <w:rsid w:val="00A45C01"/>
    <w:rsid w:val="00A754EA"/>
    <w:rsid w:val="00A8253A"/>
    <w:rsid w:val="00A82879"/>
    <w:rsid w:val="00A87821"/>
    <w:rsid w:val="00AA1471"/>
    <w:rsid w:val="00AA1DE9"/>
    <w:rsid w:val="00AB4A95"/>
    <w:rsid w:val="00AD6CF9"/>
    <w:rsid w:val="00AE2EE4"/>
    <w:rsid w:val="00AE31D7"/>
    <w:rsid w:val="00B24F48"/>
    <w:rsid w:val="00B30345"/>
    <w:rsid w:val="00B3717E"/>
    <w:rsid w:val="00B47661"/>
    <w:rsid w:val="00B72A44"/>
    <w:rsid w:val="00B7375C"/>
    <w:rsid w:val="00B75AD7"/>
    <w:rsid w:val="00BA1EF2"/>
    <w:rsid w:val="00BE0B73"/>
    <w:rsid w:val="00BF2392"/>
    <w:rsid w:val="00C05D90"/>
    <w:rsid w:val="00C53804"/>
    <w:rsid w:val="00C72793"/>
    <w:rsid w:val="00C75088"/>
    <w:rsid w:val="00C96C9C"/>
    <w:rsid w:val="00CA0CAD"/>
    <w:rsid w:val="00CC22DE"/>
    <w:rsid w:val="00CD15E0"/>
    <w:rsid w:val="00CE3347"/>
    <w:rsid w:val="00D000A8"/>
    <w:rsid w:val="00D13D1E"/>
    <w:rsid w:val="00D17369"/>
    <w:rsid w:val="00D22FF3"/>
    <w:rsid w:val="00D635F0"/>
    <w:rsid w:val="00D73047"/>
    <w:rsid w:val="00D807FE"/>
    <w:rsid w:val="00D832C6"/>
    <w:rsid w:val="00D94AD8"/>
    <w:rsid w:val="00D95EB6"/>
    <w:rsid w:val="00DB27F6"/>
    <w:rsid w:val="00DE28AE"/>
    <w:rsid w:val="00DF0BB3"/>
    <w:rsid w:val="00E05486"/>
    <w:rsid w:val="00E258E6"/>
    <w:rsid w:val="00E40A24"/>
    <w:rsid w:val="00E466BF"/>
    <w:rsid w:val="00E86857"/>
    <w:rsid w:val="00E9110C"/>
    <w:rsid w:val="00EA272D"/>
    <w:rsid w:val="00EB008C"/>
    <w:rsid w:val="00ED2856"/>
    <w:rsid w:val="00ED52BB"/>
    <w:rsid w:val="00F00A73"/>
    <w:rsid w:val="00F07231"/>
    <w:rsid w:val="00F17F05"/>
    <w:rsid w:val="00F21216"/>
    <w:rsid w:val="00F3271B"/>
    <w:rsid w:val="00F40CF8"/>
    <w:rsid w:val="00F553F4"/>
    <w:rsid w:val="00F577CB"/>
    <w:rsid w:val="00F82E80"/>
    <w:rsid w:val="00F96B62"/>
    <w:rsid w:val="00FC4CDF"/>
    <w:rsid w:val="00FD5B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3404EAF"/>
  <w15:docId w15:val="{ABA3D0CF-2C5B-4FC7-BA50-AB64F8193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285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commendation,List Paragraph1,Colorful List - Accent 11,Text,En tête 1,Rec para,Dot pt,F5 List Paragraph,No Spacing1,List Paragraph Char Char Char,Indicator Text,Numbered Para 1,MAIN CONTENT,List Paragraph12,List Paragraph2"/>
    <w:basedOn w:val="Normal"/>
    <w:link w:val="ListParagraphChar"/>
    <w:uiPriority w:val="34"/>
    <w:qFormat/>
    <w:rsid w:val="005233A6"/>
    <w:pPr>
      <w:ind w:left="720"/>
      <w:contextualSpacing/>
    </w:pPr>
  </w:style>
  <w:style w:type="paragraph" w:customStyle="1" w:styleId="Normal2">
    <w:name w:val="Normal2"/>
    <w:basedOn w:val="Normal"/>
    <w:uiPriority w:val="99"/>
    <w:rsid w:val="005233A6"/>
    <w:pPr>
      <w:keepLines/>
      <w:tabs>
        <w:tab w:val="left" w:pos="851"/>
        <w:tab w:val="left" w:pos="1701"/>
        <w:tab w:val="left" w:pos="2552"/>
        <w:tab w:val="left" w:pos="3402"/>
        <w:tab w:val="left" w:pos="4253"/>
        <w:tab w:val="left" w:pos="5103"/>
        <w:tab w:val="left" w:pos="5954"/>
        <w:tab w:val="left" w:pos="6804"/>
        <w:tab w:val="left" w:pos="7655"/>
      </w:tabs>
      <w:spacing w:after="0" w:line="240" w:lineRule="auto"/>
      <w:ind w:left="1701"/>
    </w:pPr>
    <w:rPr>
      <w:rFonts w:ascii="Times New Roman" w:eastAsia="Times New Roman" w:hAnsi="Times New Roman" w:cs="Futura Hv"/>
      <w:szCs w:val="26"/>
      <w:lang w:bidi="ar-BH"/>
    </w:rPr>
  </w:style>
  <w:style w:type="paragraph" w:styleId="Header">
    <w:name w:val="header"/>
    <w:basedOn w:val="Normal"/>
    <w:link w:val="HeaderChar"/>
    <w:uiPriority w:val="99"/>
    <w:unhideWhenUsed/>
    <w:rsid w:val="00A82879"/>
    <w:pPr>
      <w:tabs>
        <w:tab w:val="center" w:pos="4513"/>
        <w:tab w:val="right" w:pos="9026"/>
      </w:tabs>
      <w:spacing w:after="0" w:line="240" w:lineRule="auto"/>
    </w:pPr>
  </w:style>
  <w:style w:type="character" w:customStyle="1" w:styleId="HeaderChar">
    <w:name w:val="Header Char"/>
    <w:basedOn w:val="DefaultParagraphFont"/>
    <w:link w:val="Header"/>
    <w:uiPriority w:val="99"/>
    <w:rsid w:val="00A82879"/>
  </w:style>
  <w:style w:type="paragraph" w:styleId="Footer">
    <w:name w:val="footer"/>
    <w:basedOn w:val="Normal"/>
    <w:link w:val="FooterChar"/>
    <w:uiPriority w:val="99"/>
    <w:unhideWhenUsed/>
    <w:rsid w:val="00A82879"/>
    <w:pPr>
      <w:tabs>
        <w:tab w:val="center" w:pos="4513"/>
        <w:tab w:val="right" w:pos="9026"/>
      </w:tabs>
      <w:spacing w:after="0" w:line="240" w:lineRule="auto"/>
    </w:pPr>
  </w:style>
  <w:style w:type="character" w:customStyle="1" w:styleId="FooterChar">
    <w:name w:val="Footer Char"/>
    <w:basedOn w:val="DefaultParagraphFont"/>
    <w:link w:val="Footer"/>
    <w:uiPriority w:val="99"/>
    <w:rsid w:val="00A82879"/>
  </w:style>
  <w:style w:type="paragraph" w:customStyle="1" w:styleId="Default">
    <w:name w:val="Default"/>
    <w:rsid w:val="00F96B62"/>
    <w:pPr>
      <w:autoSpaceDE w:val="0"/>
      <w:autoSpaceDN w:val="0"/>
      <w:adjustRightInd w:val="0"/>
      <w:spacing w:after="0" w:line="240" w:lineRule="auto"/>
    </w:pPr>
    <w:rPr>
      <w:rFonts w:ascii="Arial" w:hAnsi="Arial" w:cs="Arial"/>
      <w:color w:val="000000"/>
      <w:sz w:val="24"/>
      <w:szCs w:val="24"/>
    </w:rPr>
  </w:style>
  <w:style w:type="paragraph" w:styleId="NoSpacing">
    <w:name w:val="No Spacing"/>
    <w:uiPriority w:val="1"/>
    <w:qFormat/>
    <w:rsid w:val="0007696B"/>
    <w:pPr>
      <w:spacing w:after="0" w:line="240" w:lineRule="auto"/>
    </w:pPr>
  </w:style>
  <w:style w:type="paragraph" w:styleId="BalloonText">
    <w:name w:val="Balloon Text"/>
    <w:basedOn w:val="Normal"/>
    <w:link w:val="BalloonTextChar"/>
    <w:uiPriority w:val="99"/>
    <w:semiHidden/>
    <w:unhideWhenUsed/>
    <w:rsid w:val="004E1B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1B27"/>
    <w:rPr>
      <w:rFonts w:ascii="Segoe UI" w:hAnsi="Segoe UI" w:cs="Segoe UI"/>
      <w:sz w:val="18"/>
      <w:szCs w:val="18"/>
    </w:rPr>
  </w:style>
  <w:style w:type="character" w:styleId="CommentReference">
    <w:name w:val="annotation reference"/>
    <w:basedOn w:val="DefaultParagraphFont"/>
    <w:uiPriority w:val="99"/>
    <w:semiHidden/>
    <w:unhideWhenUsed/>
    <w:rsid w:val="00F3271B"/>
    <w:rPr>
      <w:sz w:val="16"/>
      <w:szCs w:val="16"/>
    </w:rPr>
  </w:style>
  <w:style w:type="paragraph" w:styleId="CommentText">
    <w:name w:val="annotation text"/>
    <w:basedOn w:val="Normal"/>
    <w:link w:val="CommentTextChar"/>
    <w:uiPriority w:val="99"/>
    <w:semiHidden/>
    <w:unhideWhenUsed/>
    <w:rsid w:val="00F3271B"/>
    <w:pPr>
      <w:spacing w:line="240" w:lineRule="auto"/>
    </w:pPr>
    <w:rPr>
      <w:sz w:val="20"/>
      <w:szCs w:val="20"/>
    </w:rPr>
  </w:style>
  <w:style w:type="character" w:customStyle="1" w:styleId="CommentTextChar">
    <w:name w:val="Comment Text Char"/>
    <w:basedOn w:val="DefaultParagraphFont"/>
    <w:link w:val="CommentText"/>
    <w:uiPriority w:val="99"/>
    <w:semiHidden/>
    <w:rsid w:val="00F3271B"/>
    <w:rPr>
      <w:sz w:val="20"/>
      <w:szCs w:val="20"/>
    </w:rPr>
  </w:style>
  <w:style w:type="paragraph" w:styleId="CommentSubject">
    <w:name w:val="annotation subject"/>
    <w:basedOn w:val="CommentText"/>
    <w:next w:val="CommentText"/>
    <w:link w:val="CommentSubjectChar"/>
    <w:uiPriority w:val="99"/>
    <w:semiHidden/>
    <w:unhideWhenUsed/>
    <w:rsid w:val="00F3271B"/>
    <w:rPr>
      <w:b/>
      <w:bCs/>
    </w:rPr>
  </w:style>
  <w:style w:type="character" w:customStyle="1" w:styleId="CommentSubjectChar">
    <w:name w:val="Comment Subject Char"/>
    <w:basedOn w:val="CommentTextChar"/>
    <w:link w:val="CommentSubject"/>
    <w:uiPriority w:val="99"/>
    <w:semiHidden/>
    <w:rsid w:val="00F3271B"/>
    <w:rPr>
      <w:b/>
      <w:bCs/>
      <w:sz w:val="20"/>
      <w:szCs w:val="20"/>
    </w:rPr>
  </w:style>
  <w:style w:type="character" w:customStyle="1" w:styleId="ListParagraphChar">
    <w:name w:val="List Paragraph Char"/>
    <w:aliases w:val="Recommendation Char,List Paragraph1 Char,Colorful List - Accent 11 Char,Text Char,En tête 1 Char,Rec para Char,Dot pt Char,F5 List Paragraph Char,No Spacing1 Char,List Paragraph Char Char Char Char,Indicator Text Char"/>
    <w:link w:val="ListParagraph"/>
    <w:uiPriority w:val="34"/>
    <w:qFormat/>
    <w:locked/>
    <w:rsid w:val="005134E0"/>
  </w:style>
  <w:style w:type="paragraph" w:styleId="Revision">
    <w:name w:val="Revision"/>
    <w:hidden/>
    <w:uiPriority w:val="99"/>
    <w:semiHidden/>
    <w:rsid w:val="00231E0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5</Pages>
  <Words>1524</Words>
  <Characters>8689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ASEAN Secretariat</dc:creator>
  <cp:keywords/>
  <dc:description/>
  <cp:lastModifiedBy>Erie Febriyanto</cp:lastModifiedBy>
  <cp:revision>6</cp:revision>
  <dcterms:created xsi:type="dcterms:W3CDTF">2022-11-26T05:02:00Z</dcterms:created>
  <dcterms:modified xsi:type="dcterms:W3CDTF">2022-11-28T09:15:00Z</dcterms:modified>
</cp:coreProperties>
</file>